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1" w:rightFromText="181" w:vertAnchor="page" w:horzAnchor="margin" w:tblpY="4594"/>
        <w:tblOverlap w:val="never"/>
        <w:tblW w:w="5000" w:type="pct"/>
        <w:tblLayout w:type="fixed"/>
        <w:tblLook w:val="04A0" w:firstRow="1" w:lastRow="0" w:firstColumn="1" w:lastColumn="0" w:noHBand="0" w:noVBand="1"/>
      </w:tblPr>
      <w:tblGrid>
        <w:gridCol w:w="9070"/>
      </w:tblGrid>
      <w:tr w:rsidR="006D2122" w14:paraId="212ADABA" w14:textId="77777777" w:rsidTr="004341DD">
        <w:tc>
          <w:tcPr>
            <w:tcW w:w="9070" w:type="dxa"/>
          </w:tcPr>
          <w:bookmarkStart w:id="0" w:name="_GoBack" w:displacedByCustomXml="next"/>
          <w:bookmarkEnd w:id="0" w:displacedByCustomXml="next"/>
          <w:bookmarkStart w:id="1" w:name="_Hlk80008368" w:displacedByCustomXml="next"/>
          <w:bookmarkEnd w:id="1" w:displacedByCustomXml="next"/>
          <w:sdt>
            <w:sdtPr>
              <w:rPr>
                <w:bCs/>
                <w:sz w:val="56"/>
                <w:szCs w:val="28"/>
              </w:rPr>
              <w:alias w:val="Title"/>
              <w:tag w:val=""/>
              <w:id w:val="1129824474"/>
              <w:placeholder>
                <w:docPart w:val="D471AB17F7144850BABDEF494F97F0E6"/>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212ADAB8" w14:textId="40C54875" w:rsidR="006D2122" w:rsidRDefault="0002775E" w:rsidP="004341DD">
                <w:pPr>
                  <w:pStyle w:val="Title"/>
                </w:pPr>
                <w:r>
                  <w:rPr>
                    <w:bCs/>
                    <w:sz w:val="56"/>
                    <w:szCs w:val="28"/>
                  </w:rPr>
                  <w:t>Register of foreign ownership of agricultural land</w:t>
                </w:r>
              </w:p>
            </w:sdtContent>
          </w:sdt>
          <w:p w14:paraId="212ADAB9" w14:textId="73B11BE3" w:rsidR="006D2122" w:rsidRDefault="00732C6E" w:rsidP="004341DD">
            <w:pPr>
              <w:pStyle w:val="Subtitle"/>
            </w:pPr>
            <w:sdt>
              <w:sdtPr>
                <w:alias w:val="Subtitle"/>
                <w:tag w:val=""/>
                <w:id w:val="-1923787514"/>
                <w:placeholder>
                  <w:docPart w:val="F39E798B51B04A4A805D5FCA652D3D74"/>
                </w:placeholder>
                <w:dataBinding w:prefixMappings="xmlns:ns0='http://purl.org/dc/elements/1.1/' xmlns:ns1='http://schemas.openxmlformats.org/package/2006/metadata/core-properties' " w:xpath="/ns1:coreProperties[1]/ns0:subject[1]" w:storeItemID="{6C3C8BC8-F283-45AE-878A-BAB7291924A1}"/>
                <w:text w:multiLine="1"/>
              </w:sdtPr>
              <w:sdtEndPr/>
              <w:sdtContent>
                <w:r w:rsidR="0058618C">
                  <w:t>Report of registrations as at 30 June 2021</w:t>
                </w:r>
              </w:sdtContent>
            </w:sdt>
          </w:p>
        </w:tc>
      </w:tr>
    </w:tbl>
    <w:p w14:paraId="212ADABB" w14:textId="77777777" w:rsidR="00F51D1E" w:rsidRDefault="00F51D1E" w:rsidP="00F51D1E"/>
    <w:p w14:paraId="212ADABE" w14:textId="77777777" w:rsidR="00E43D0D" w:rsidRPr="00CF7842" w:rsidRDefault="00E43D0D" w:rsidP="00515527">
      <w:pPr>
        <w:tabs>
          <w:tab w:val="left" w:pos="1418"/>
        </w:tabs>
        <w:rPr>
          <w:color w:val="053E91" w:themeColor="accent6" w:themeShade="80"/>
        </w:rPr>
        <w:sectPr w:rsidR="00E43D0D" w:rsidRPr="00CF7842" w:rsidSect="0041767F">
          <w:headerReference w:type="default" r:id="rId12"/>
          <w:footerReference w:type="default" r:id="rId13"/>
          <w:pgSz w:w="11906" w:h="16838" w:code="9"/>
          <w:pgMar w:top="1418" w:right="1418" w:bottom="1418" w:left="1418" w:header="397" w:footer="454" w:gutter="0"/>
          <w:cols w:space="720"/>
          <w:docGrid w:linePitch="360"/>
        </w:sectPr>
      </w:pPr>
    </w:p>
    <w:p w14:paraId="212ADABF" w14:textId="77777777" w:rsidR="00D34D0B" w:rsidRPr="004E6823" w:rsidRDefault="00D34D0B" w:rsidP="00A22E93">
      <w:pPr>
        <w:pStyle w:val="TOCHeading"/>
        <w:rPr>
          <w:color w:val="053E91" w:themeColor="accent6" w:themeShade="80"/>
        </w:rPr>
      </w:pPr>
      <w:r w:rsidRPr="004E6823">
        <w:rPr>
          <w:color w:val="053E91" w:themeColor="accent6" w:themeShade="80"/>
        </w:rPr>
        <w:lastRenderedPageBreak/>
        <w:t>Contents</w:t>
      </w:r>
    </w:p>
    <w:p w14:paraId="55C0EF4C" w14:textId="50ED9756" w:rsidR="00E343A5" w:rsidRDefault="00252B91">
      <w:pPr>
        <w:pStyle w:val="TOC1"/>
        <w:rPr>
          <w:rFonts w:eastAsiaTheme="minorEastAsia" w:cstheme="minorBidi"/>
          <w:b w:val="0"/>
          <w:noProof/>
          <w:color w:val="auto"/>
          <w:szCs w:val="22"/>
          <w:lang w:eastAsia="en-AU"/>
        </w:rPr>
      </w:pPr>
      <w:r>
        <w:rPr>
          <w:b w:val="0"/>
        </w:rPr>
        <w:fldChar w:fldCharType="begin"/>
      </w:r>
      <w:r>
        <w:rPr>
          <w:b w:val="0"/>
        </w:rPr>
        <w:instrText xml:space="preserve"> TOC \o "1-3" \h \z \u </w:instrText>
      </w:r>
      <w:r>
        <w:rPr>
          <w:b w:val="0"/>
        </w:rPr>
        <w:fldChar w:fldCharType="separate"/>
      </w:r>
      <w:hyperlink w:anchor="_Toc83112819" w:history="1">
        <w:r w:rsidR="00E343A5" w:rsidRPr="00AF7FF7">
          <w:rPr>
            <w:rStyle w:val="Hyperlink"/>
            <w:noProof/>
          </w:rPr>
          <w:t>Introduction</w:t>
        </w:r>
        <w:r w:rsidR="00E343A5">
          <w:rPr>
            <w:noProof/>
            <w:webHidden/>
          </w:rPr>
          <w:tab/>
        </w:r>
        <w:r w:rsidR="00E343A5">
          <w:rPr>
            <w:noProof/>
            <w:webHidden/>
          </w:rPr>
          <w:fldChar w:fldCharType="begin"/>
        </w:r>
        <w:r w:rsidR="00E343A5">
          <w:rPr>
            <w:noProof/>
            <w:webHidden/>
          </w:rPr>
          <w:instrText xml:space="preserve"> PAGEREF _Toc83112819 \h </w:instrText>
        </w:r>
        <w:r w:rsidR="00E343A5">
          <w:rPr>
            <w:noProof/>
            <w:webHidden/>
          </w:rPr>
        </w:r>
        <w:r w:rsidR="00E343A5">
          <w:rPr>
            <w:noProof/>
            <w:webHidden/>
          </w:rPr>
          <w:fldChar w:fldCharType="separate"/>
        </w:r>
        <w:r w:rsidR="00D44780">
          <w:rPr>
            <w:noProof/>
            <w:webHidden/>
          </w:rPr>
          <w:t>3</w:t>
        </w:r>
        <w:r w:rsidR="00E343A5">
          <w:rPr>
            <w:noProof/>
            <w:webHidden/>
          </w:rPr>
          <w:fldChar w:fldCharType="end"/>
        </w:r>
      </w:hyperlink>
    </w:p>
    <w:p w14:paraId="65A91910" w14:textId="19352C73" w:rsidR="00E343A5" w:rsidRDefault="00732C6E">
      <w:pPr>
        <w:pStyle w:val="TOC1"/>
        <w:rPr>
          <w:rFonts w:eastAsiaTheme="minorEastAsia" w:cstheme="minorBidi"/>
          <w:b w:val="0"/>
          <w:noProof/>
          <w:color w:val="auto"/>
          <w:szCs w:val="22"/>
          <w:lang w:eastAsia="en-AU"/>
        </w:rPr>
      </w:pPr>
      <w:hyperlink w:anchor="_Toc83112820" w:history="1">
        <w:r w:rsidR="00E343A5" w:rsidRPr="00AF7FF7">
          <w:rPr>
            <w:rStyle w:val="Hyperlink"/>
            <w:noProof/>
          </w:rPr>
          <w:t>Summary of key findings</w:t>
        </w:r>
        <w:r w:rsidR="00E343A5">
          <w:rPr>
            <w:noProof/>
            <w:webHidden/>
          </w:rPr>
          <w:tab/>
        </w:r>
        <w:r w:rsidR="00E343A5">
          <w:rPr>
            <w:noProof/>
            <w:webHidden/>
          </w:rPr>
          <w:fldChar w:fldCharType="begin"/>
        </w:r>
        <w:r w:rsidR="00E343A5">
          <w:rPr>
            <w:noProof/>
            <w:webHidden/>
          </w:rPr>
          <w:instrText xml:space="preserve"> PAGEREF _Toc83112820 \h </w:instrText>
        </w:r>
        <w:r w:rsidR="00E343A5">
          <w:rPr>
            <w:noProof/>
            <w:webHidden/>
          </w:rPr>
        </w:r>
        <w:r w:rsidR="00E343A5">
          <w:rPr>
            <w:noProof/>
            <w:webHidden/>
          </w:rPr>
          <w:fldChar w:fldCharType="separate"/>
        </w:r>
        <w:r w:rsidR="00D44780">
          <w:rPr>
            <w:noProof/>
            <w:webHidden/>
          </w:rPr>
          <w:t>5</w:t>
        </w:r>
        <w:r w:rsidR="00E343A5">
          <w:rPr>
            <w:noProof/>
            <w:webHidden/>
          </w:rPr>
          <w:fldChar w:fldCharType="end"/>
        </w:r>
      </w:hyperlink>
    </w:p>
    <w:p w14:paraId="23336E94" w14:textId="47BA2221" w:rsidR="00E343A5" w:rsidRDefault="00732C6E">
      <w:pPr>
        <w:pStyle w:val="TOC1"/>
        <w:rPr>
          <w:rFonts w:eastAsiaTheme="minorEastAsia" w:cstheme="minorBidi"/>
          <w:b w:val="0"/>
          <w:noProof/>
          <w:color w:val="auto"/>
          <w:szCs w:val="22"/>
          <w:lang w:eastAsia="en-AU"/>
        </w:rPr>
      </w:pPr>
      <w:hyperlink w:anchor="_Toc83112821" w:history="1">
        <w:r w:rsidR="00E343A5" w:rsidRPr="00AF7FF7">
          <w:rPr>
            <w:rStyle w:val="Hyperlink"/>
            <w:noProof/>
          </w:rPr>
          <w:t>Findings</w:t>
        </w:r>
        <w:r w:rsidR="00E343A5">
          <w:rPr>
            <w:noProof/>
            <w:webHidden/>
          </w:rPr>
          <w:tab/>
        </w:r>
        <w:r w:rsidR="00E343A5">
          <w:rPr>
            <w:noProof/>
            <w:webHidden/>
          </w:rPr>
          <w:fldChar w:fldCharType="begin"/>
        </w:r>
        <w:r w:rsidR="00E343A5">
          <w:rPr>
            <w:noProof/>
            <w:webHidden/>
          </w:rPr>
          <w:instrText xml:space="preserve"> PAGEREF _Toc83112821 \h </w:instrText>
        </w:r>
        <w:r w:rsidR="00E343A5">
          <w:rPr>
            <w:noProof/>
            <w:webHidden/>
          </w:rPr>
        </w:r>
        <w:r w:rsidR="00E343A5">
          <w:rPr>
            <w:noProof/>
            <w:webHidden/>
          </w:rPr>
          <w:fldChar w:fldCharType="separate"/>
        </w:r>
        <w:r w:rsidR="00D44780">
          <w:rPr>
            <w:noProof/>
            <w:webHidden/>
          </w:rPr>
          <w:t>10</w:t>
        </w:r>
        <w:r w:rsidR="00E343A5">
          <w:rPr>
            <w:noProof/>
            <w:webHidden/>
          </w:rPr>
          <w:fldChar w:fldCharType="end"/>
        </w:r>
      </w:hyperlink>
    </w:p>
    <w:p w14:paraId="0725EF99" w14:textId="2E630EEE" w:rsidR="00E343A5" w:rsidRDefault="00732C6E">
      <w:pPr>
        <w:pStyle w:val="TOC3"/>
        <w:rPr>
          <w:rFonts w:eastAsiaTheme="minorEastAsia" w:cstheme="minorBidi"/>
          <w:noProof/>
          <w:sz w:val="22"/>
          <w:szCs w:val="22"/>
          <w:lang w:eastAsia="en-AU"/>
        </w:rPr>
      </w:pPr>
      <w:hyperlink w:anchor="_Toc83112822" w:history="1">
        <w:r w:rsidR="00E343A5" w:rsidRPr="00AF7FF7">
          <w:rPr>
            <w:rStyle w:val="Hyperlink"/>
            <w:noProof/>
          </w:rPr>
          <w:t>Foreign held agricultural land by Australian states and territories</w:t>
        </w:r>
        <w:r w:rsidR="00E343A5">
          <w:rPr>
            <w:noProof/>
            <w:webHidden/>
          </w:rPr>
          <w:tab/>
        </w:r>
        <w:r w:rsidR="00E343A5">
          <w:rPr>
            <w:noProof/>
            <w:webHidden/>
          </w:rPr>
          <w:fldChar w:fldCharType="begin"/>
        </w:r>
        <w:r w:rsidR="00E343A5">
          <w:rPr>
            <w:noProof/>
            <w:webHidden/>
          </w:rPr>
          <w:instrText xml:space="preserve"> PAGEREF _Toc83112822 \h </w:instrText>
        </w:r>
        <w:r w:rsidR="00E343A5">
          <w:rPr>
            <w:noProof/>
            <w:webHidden/>
          </w:rPr>
        </w:r>
        <w:r w:rsidR="00E343A5">
          <w:rPr>
            <w:noProof/>
            <w:webHidden/>
          </w:rPr>
          <w:fldChar w:fldCharType="separate"/>
        </w:r>
        <w:r w:rsidR="00D44780">
          <w:rPr>
            <w:noProof/>
            <w:webHidden/>
          </w:rPr>
          <w:t>10</w:t>
        </w:r>
        <w:r w:rsidR="00E343A5">
          <w:rPr>
            <w:noProof/>
            <w:webHidden/>
          </w:rPr>
          <w:fldChar w:fldCharType="end"/>
        </w:r>
      </w:hyperlink>
    </w:p>
    <w:p w14:paraId="55656D2A" w14:textId="2E720D63" w:rsidR="00E343A5" w:rsidRDefault="00732C6E">
      <w:pPr>
        <w:pStyle w:val="TOC3"/>
        <w:rPr>
          <w:rFonts w:eastAsiaTheme="minorEastAsia" w:cstheme="minorBidi"/>
          <w:noProof/>
          <w:sz w:val="22"/>
          <w:szCs w:val="22"/>
          <w:lang w:eastAsia="en-AU"/>
        </w:rPr>
      </w:pPr>
      <w:hyperlink w:anchor="_Toc83112823" w:history="1">
        <w:r w:rsidR="00E343A5" w:rsidRPr="00AF7FF7">
          <w:rPr>
            <w:rStyle w:val="Hyperlink"/>
            <w:noProof/>
          </w:rPr>
          <w:t>Agricultural land with a level of foreign ownership, by Statistical Area Level 4 (SA4)</w:t>
        </w:r>
        <w:r w:rsidR="00E343A5">
          <w:rPr>
            <w:noProof/>
            <w:webHidden/>
          </w:rPr>
          <w:tab/>
        </w:r>
        <w:r w:rsidR="00E343A5">
          <w:rPr>
            <w:noProof/>
            <w:webHidden/>
          </w:rPr>
          <w:fldChar w:fldCharType="begin"/>
        </w:r>
        <w:r w:rsidR="00E343A5">
          <w:rPr>
            <w:noProof/>
            <w:webHidden/>
          </w:rPr>
          <w:instrText xml:space="preserve"> PAGEREF _Toc83112823 \h </w:instrText>
        </w:r>
        <w:r w:rsidR="00E343A5">
          <w:rPr>
            <w:noProof/>
            <w:webHidden/>
          </w:rPr>
        </w:r>
        <w:r w:rsidR="00E343A5">
          <w:rPr>
            <w:noProof/>
            <w:webHidden/>
          </w:rPr>
          <w:fldChar w:fldCharType="separate"/>
        </w:r>
        <w:r w:rsidR="00D44780">
          <w:rPr>
            <w:noProof/>
            <w:webHidden/>
          </w:rPr>
          <w:t>12</w:t>
        </w:r>
        <w:r w:rsidR="00E343A5">
          <w:rPr>
            <w:noProof/>
            <w:webHidden/>
          </w:rPr>
          <w:fldChar w:fldCharType="end"/>
        </w:r>
      </w:hyperlink>
    </w:p>
    <w:p w14:paraId="2F19C105" w14:textId="6D0C0782" w:rsidR="00E343A5" w:rsidRDefault="00732C6E">
      <w:pPr>
        <w:pStyle w:val="TOC3"/>
        <w:rPr>
          <w:rFonts w:eastAsiaTheme="minorEastAsia" w:cstheme="minorBidi"/>
          <w:noProof/>
          <w:sz w:val="22"/>
          <w:szCs w:val="22"/>
          <w:lang w:eastAsia="en-AU"/>
        </w:rPr>
      </w:pPr>
      <w:hyperlink w:anchor="_Toc83112824" w:history="1">
        <w:r w:rsidR="00E343A5" w:rsidRPr="00AF7FF7">
          <w:rPr>
            <w:rStyle w:val="Hyperlink"/>
            <w:noProof/>
          </w:rPr>
          <w:t>Foreign and Australian share of foreign held agricultural land</w:t>
        </w:r>
        <w:r w:rsidR="00E343A5">
          <w:rPr>
            <w:noProof/>
            <w:webHidden/>
          </w:rPr>
          <w:tab/>
        </w:r>
        <w:r w:rsidR="00E343A5">
          <w:rPr>
            <w:noProof/>
            <w:webHidden/>
          </w:rPr>
          <w:fldChar w:fldCharType="begin"/>
        </w:r>
        <w:r w:rsidR="00E343A5">
          <w:rPr>
            <w:noProof/>
            <w:webHidden/>
          </w:rPr>
          <w:instrText xml:space="preserve"> PAGEREF _Toc83112824 \h </w:instrText>
        </w:r>
        <w:r w:rsidR="00E343A5">
          <w:rPr>
            <w:noProof/>
            <w:webHidden/>
          </w:rPr>
        </w:r>
        <w:r w:rsidR="00E343A5">
          <w:rPr>
            <w:noProof/>
            <w:webHidden/>
          </w:rPr>
          <w:fldChar w:fldCharType="separate"/>
        </w:r>
        <w:r w:rsidR="00D44780">
          <w:rPr>
            <w:noProof/>
            <w:webHidden/>
          </w:rPr>
          <w:t>14</w:t>
        </w:r>
        <w:r w:rsidR="00E343A5">
          <w:rPr>
            <w:noProof/>
            <w:webHidden/>
          </w:rPr>
          <w:fldChar w:fldCharType="end"/>
        </w:r>
      </w:hyperlink>
    </w:p>
    <w:p w14:paraId="0A0EB1B7" w14:textId="7D9DE02D" w:rsidR="00E343A5" w:rsidRDefault="00732C6E">
      <w:pPr>
        <w:pStyle w:val="TOC3"/>
        <w:rPr>
          <w:rFonts w:eastAsiaTheme="minorEastAsia" w:cstheme="minorBidi"/>
          <w:noProof/>
          <w:sz w:val="22"/>
          <w:szCs w:val="22"/>
          <w:lang w:eastAsia="en-AU"/>
        </w:rPr>
      </w:pPr>
      <w:hyperlink w:anchor="_Toc83112825" w:history="1">
        <w:r w:rsidR="00E343A5" w:rsidRPr="00AF7FF7">
          <w:rPr>
            <w:rStyle w:val="Hyperlink"/>
            <w:noProof/>
          </w:rPr>
          <w:t>Foreign held agricultural land by number of properties</w:t>
        </w:r>
        <w:r w:rsidR="00E343A5">
          <w:rPr>
            <w:noProof/>
            <w:webHidden/>
          </w:rPr>
          <w:tab/>
        </w:r>
        <w:r w:rsidR="00E343A5">
          <w:rPr>
            <w:noProof/>
            <w:webHidden/>
          </w:rPr>
          <w:fldChar w:fldCharType="begin"/>
        </w:r>
        <w:r w:rsidR="00E343A5">
          <w:rPr>
            <w:noProof/>
            <w:webHidden/>
          </w:rPr>
          <w:instrText xml:space="preserve"> PAGEREF _Toc83112825 \h </w:instrText>
        </w:r>
        <w:r w:rsidR="00E343A5">
          <w:rPr>
            <w:noProof/>
            <w:webHidden/>
          </w:rPr>
        </w:r>
        <w:r w:rsidR="00E343A5">
          <w:rPr>
            <w:noProof/>
            <w:webHidden/>
          </w:rPr>
          <w:fldChar w:fldCharType="separate"/>
        </w:r>
        <w:r w:rsidR="00D44780">
          <w:rPr>
            <w:noProof/>
            <w:webHidden/>
          </w:rPr>
          <w:t>15</w:t>
        </w:r>
        <w:r w:rsidR="00E343A5">
          <w:rPr>
            <w:noProof/>
            <w:webHidden/>
          </w:rPr>
          <w:fldChar w:fldCharType="end"/>
        </w:r>
      </w:hyperlink>
    </w:p>
    <w:p w14:paraId="70C4653C" w14:textId="2BC06800" w:rsidR="00E343A5" w:rsidRDefault="00732C6E">
      <w:pPr>
        <w:pStyle w:val="TOC3"/>
        <w:rPr>
          <w:rFonts w:eastAsiaTheme="minorEastAsia" w:cstheme="minorBidi"/>
          <w:noProof/>
          <w:sz w:val="22"/>
          <w:szCs w:val="22"/>
          <w:lang w:eastAsia="en-AU"/>
        </w:rPr>
      </w:pPr>
      <w:hyperlink w:anchor="_Toc83112826" w:history="1">
        <w:r w:rsidR="00E343A5" w:rsidRPr="00AF7FF7">
          <w:rPr>
            <w:rStyle w:val="Hyperlink"/>
            <w:noProof/>
          </w:rPr>
          <w:t>Foreign held agricultural land by land use</w:t>
        </w:r>
        <w:r w:rsidR="00E343A5">
          <w:rPr>
            <w:noProof/>
            <w:webHidden/>
          </w:rPr>
          <w:tab/>
        </w:r>
        <w:r w:rsidR="00E343A5">
          <w:rPr>
            <w:noProof/>
            <w:webHidden/>
          </w:rPr>
          <w:fldChar w:fldCharType="begin"/>
        </w:r>
        <w:r w:rsidR="00E343A5">
          <w:rPr>
            <w:noProof/>
            <w:webHidden/>
          </w:rPr>
          <w:instrText xml:space="preserve"> PAGEREF _Toc83112826 \h </w:instrText>
        </w:r>
        <w:r w:rsidR="00E343A5">
          <w:rPr>
            <w:noProof/>
            <w:webHidden/>
          </w:rPr>
        </w:r>
        <w:r w:rsidR="00E343A5">
          <w:rPr>
            <w:noProof/>
            <w:webHidden/>
          </w:rPr>
          <w:fldChar w:fldCharType="separate"/>
        </w:r>
        <w:r w:rsidR="00D44780">
          <w:rPr>
            <w:noProof/>
            <w:webHidden/>
          </w:rPr>
          <w:t>16</w:t>
        </w:r>
        <w:r w:rsidR="00E343A5">
          <w:rPr>
            <w:noProof/>
            <w:webHidden/>
          </w:rPr>
          <w:fldChar w:fldCharType="end"/>
        </w:r>
      </w:hyperlink>
    </w:p>
    <w:p w14:paraId="396CB1FF" w14:textId="530A87C1" w:rsidR="00E343A5" w:rsidRDefault="00732C6E">
      <w:pPr>
        <w:pStyle w:val="TOC3"/>
        <w:rPr>
          <w:rFonts w:eastAsiaTheme="minorEastAsia" w:cstheme="minorBidi"/>
          <w:noProof/>
          <w:sz w:val="22"/>
          <w:szCs w:val="22"/>
          <w:lang w:eastAsia="en-AU"/>
        </w:rPr>
      </w:pPr>
      <w:hyperlink w:anchor="_Toc83112827" w:history="1">
        <w:r w:rsidR="00E343A5" w:rsidRPr="00AF7FF7">
          <w:rPr>
            <w:rStyle w:val="Hyperlink"/>
            <w:noProof/>
          </w:rPr>
          <w:t>Foreign held interests in freehold and leasehold land by Australian state and territory</w:t>
        </w:r>
        <w:r w:rsidR="00E343A5">
          <w:rPr>
            <w:noProof/>
            <w:webHidden/>
          </w:rPr>
          <w:tab/>
        </w:r>
        <w:r w:rsidR="00E343A5">
          <w:rPr>
            <w:noProof/>
            <w:webHidden/>
          </w:rPr>
          <w:fldChar w:fldCharType="begin"/>
        </w:r>
        <w:r w:rsidR="00E343A5">
          <w:rPr>
            <w:noProof/>
            <w:webHidden/>
          </w:rPr>
          <w:instrText xml:space="preserve"> PAGEREF _Toc83112827 \h </w:instrText>
        </w:r>
        <w:r w:rsidR="00E343A5">
          <w:rPr>
            <w:noProof/>
            <w:webHidden/>
          </w:rPr>
        </w:r>
        <w:r w:rsidR="00E343A5">
          <w:rPr>
            <w:noProof/>
            <w:webHidden/>
          </w:rPr>
          <w:fldChar w:fldCharType="separate"/>
        </w:r>
        <w:r w:rsidR="00D44780">
          <w:rPr>
            <w:noProof/>
            <w:webHidden/>
          </w:rPr>
          <w:t>18</w:t>
        </w:r>
        <w:r w:rsidR="00E343A5">
          <w:rPr>
            <w:noProof/>
            <w:webHidden/>
          </w:rPr>
          <w:fldChar w:fldCharType="end"/>
        </w:r>
      </w:hyperlink>
    </w:p>
    <w:p w14:paraId="19F55F94" w14:textId="60BB7918" w:rsidR="00E343A5" w:rsidRDefault="00732C6E">
      <w:pPr>
        <w:pStyle w:val="TOC3"/>
        <w:rPr>
          <w:rFonts w:eastAsiaTheme="minorEastAsia" w:cstheme="minorBidi"/>
          <w:noProof/>
          <w:sz w:val="22"/>
          <w:szCs w:val="22"/>
          <w:lang w:eastAsia="en-AU"/>
        </w:rPr>
      </w:pPr>
      <w:hyperlink w:anchor="_Toc83112828" w:history="1">
        <w:r w:rsidR="00E343A5" w:rsidRPr="00AF7FF7">
          <w:rPr>
            <w:rStyle w:val="Hyperlink"/>
            <w:noProof/>
          </w:rPr>
          <w:t>Foreign held interests in freehold and leasehold land</w:t>
        </w:r>
        <w:r w:rsidR="00E343A5">
          <w:rPr>
            <w:noProof/>
            <w:webHidden/>
          </w:rPr>
          <w:tab/>
        </w:r>
        <w:r w:rsidR="00E343A5">
          <w:rPr>
            <w:noProof/>
            <w:webHidden/>
          </w:rPr>
          <w:fldChar w:fldCharType="begin"/>
        </w:r>
        <w:r w:rsidR="00E343A5">
          <w:rPr>
            <w:noProof/>
            <w:webHidden/>
          </w:rPr>
          <w:instrText xml:space="preserve"> PAGEREF _Toc83112828 \h </w:instrText>
        </w:r>
        <w:r w:rsidR="00E343A5">
          <w:rPr>
            <w:noProof/>
            <w:webHidden/>
          </w:rPr>
        </w:r>
        <w:r w:rsidR="00E343A5">
          <w:rPr>
            <w:noProof/>
            <w:webHidden/>
          </w:rPr>
          <w:fldChar w:fldCharType="separate"/>
        </w:r>
        <w:r w:rsidR="00D44780">
          <w:rPr>
            <w:noProof/>
            <w:webHidden/>
          </w:rPr>
          <w:t>19</w:t>
        </w:r>
        <w:r w:rsidR="00E343A5">
          <w:rPr>
            <w:noProof/>
            <w:webHidden/>
          </w:rPr>
          <w:fldChar w:fldCharType="end"/>
        </w:r>
      </w:hyperlink>
    </w:p>
    <w:p w14:paraId="75605F5E" w14:textId="03CB07E9" w:rsidR="00E343A5" w:rsidRDefault="00732C6E">
      <w:pPr>
        <w:pStyle w:val="TOC1"/>
        <w:rPr>
          <w:rFonts w:eastAsiaTheme="minorEastAsia" w:cstheme="minorBidi"/>
          <w:b w:val="0"/>
          <w:noProof/>
          <w:color w:val="auto"/>
          <w:szCs w:val="22"/>
          <w:lang w:eastAsia="en-AU"/>
        </w:rPr>
      </w:pPr>
      <w:hyperlink w:anchor="_Toc83112829" w:history="1">
        <w:r w:rsidR="00E343A5" w:rsidRPr="00AF7FF7">
          <w:rPr>
            <w:rStyle w:val="Hyperlink"/>
            <w:noProof/>
          </w:rPr>
          <w:t>Attachment A: Background</w:t>
        </w:r>
        <w:r w:rsidR="00E343A5">
          <w:rPr>
            <w:noProof/>
            <w:webHidden/>
          </w:rPr>
          <w:tab/>
        </w:r>
        <w:r w:rsidR="00E343A5">
          <w:rPr>
            <w:noProof/>
            <w:webHidden/>
          </w:rPr>
          <w:fldChar w:fldCharType="begin"/>
        </w:r>
        <w:r w:rsidR="00E343A5">
          <w:rPr>
            <w:noProof/>
            <w:webHidden/>
          </w:rPr>
          <w:instrText xml:space="preserve"> PAGEREF _Toc83112829 \h </w:instrText>
        </w:r>
        <w:r w:rsidR="00E343A5">
          <w:rPr>
            <w:noProof/>
            <w:webHidden/>
          </w:rPr>
        </w:r>
        <w:r w:rsidR="00E343A5">
          <w:rPr>
            <w:noProof/>
            <w:webHidden/>
          </w:rPr>
          <w:fldChar w:fldCharType="separate"/>
        </w:r>
        <w:r w:rsidR="00D44780">
          <w:rPr>
            <w:noProof/>
            <w:webHidden/>
          </w:rPr>
          <w:t>25</w:t>
        </w:r>
        <w:r w:rsidR="00E343A5">
          <w:rPr>
            <w:noProof/>
            <w:webHidden/>
          </w:rPr>
          <w:fldChar w:fldCharType="end"/>
        </w:r>
      </w:hyperlink>
    </w:p>
    <w:p w14:paraId="0D37989B" w14:textId="22DB8DA7" w:rsidR="00E343A5" w:rsidRDefault="00732C6E">
      <w:pPr>
        <w:pStyle w:val="TOC1"/>
        <w:rPr>
          <w:rFonts w:eastAsiaTheme="minorEastAsia" w:cstheme="minorBidi"/>
          <w:b w:val="0"/>
          <w:noProof/>
          <w:color w:val="auto"/>
          <w:szCs w:val="22"/>
          <w:lang w:eastAsia="en-AU"/>
        </w:rPr>
      </w:pPr>
      <w:hyperlink w:anchor="_Toc83112830" w:history="1">
        <w:r w:rsidR="00E343A5" w:rsidRPr="00AF7FF7">
          <w:rPr>
            <w:rStyle w:val="Hyperlink"/>
            <w:noProof/>
          </w:rPr>
          <w:t>Attachment B: Definitions</w:t>
        </w:r>
        <w:r w:rsidR="00E343A5">
          <w:rPr>
            <w:noProof/>
            <w:webHidden/>
          </w:rPr>
          <w:tab/>
        </w:r>
        <w:r w:rsidR="00E343A5">
          <w:rPr>
            <w:noProof/>
            <w:webHidden/>
          </w:rPr>
          <w:fldChar w:fldCharType="begin"/>
        </w:r>
        <w:r w:rsidR="00E343A5">
          <w:rPr>
            <w:noProof/>
            <w:webHidden/>
          </w:rPr>
          <w:instrText xml:space="preserve"> PAGEREF _Toc83112830 \h </w:instrText>
        </w:r>
        <w:r w:rsidR="00E343A5">
          <w:rPr>
            <w:noProof/>
            <w:webHidden/>
          </w:rPr>
        </w:r>
        <w:r w:rsidR="00E343A5">
          <w:rPr>
            <w:noProof/>
            <w:webHidden/>
          </w:rPr>
          <w:fldChar w:fldCharType="separate"/>
        </w:r>
        <w:r w:rsidR="00D44780">
          <w:rPr>
            <w:noProof/>
            <w:webHidden/>
          </w:rPr>
          <w:t>26</w:t>
        </w:r>
        <w:r w:rsidR="00E343A5">
          <w:rPr>
            <w:noProof/>
            <w:webHidden/>
          </w:rPr>
          <w:fldChar w:fldCharType="end"/>
        </w:r>
      </w:hyperlink>
    </w:p>
    <w:p w14:paraId="28E624BD" w14:textId="3DEB556D" w:rsidR="00E343A5" w:rsidRDefault="00732C6E">
      <w:pPr>
        <w:pStyle w:val="TOC1"/>
        <w:rPr>
          <w:rFonts w:eastAsiaTheme="minorEastAsia" w:cstheme="minorBidi"/>
          <w:b w:val="0"/>
          <w:noProof/>
          <w:color w:val="auto"/>
          <w:szCs w:val="22"/>
          <w:lang w:eastAsia="en-AU"/>
        </w:rPr>
      </w:pPr>
      <w:hyperlink w:anchor="_Toc83112831" w:history="1">
        <w:r w:rsidR="00E343A5" w:rsidRPr="00AF7FF7">
          <w:rPr>
            <w:rStyle w:val="Hyperlink"/>
            <w:noProof/>
          </w:rPr>
          <w:t>Attachment C: Land and Water registration form fields</w:t>
        </w:r>
        <w:r w:rsidR="00E343A5">
          <w:rPr>
            <w:noProof/>
            <w:webHidden/>
          </w:rPr>
          <w:tab/>
        </w:r>
        <w:r w:rsidR="00E343A5">
          <w:rPr>
            <w:noProof/>
            <w:webHidden/>
          </w:rPr>
          <w:fldChar w:fldCharType="begin"/>
        </w:r>
        <w:r w:rsidR="00E343A5">
          <w:rPr>
            <w:noProof/>
            <w:webHidden/>
          </w:rPr>
          <w:instrText xml:space="preserve"> PAGEREF _Toc83112831 \h </w:instrText>
        </w:r>
        <w:r w:rsidR="00E343A5">
          <w:rPr>
            <w:noProof/>
            <w:webHidden/>
          </w:rPr>
        </w:r>
        <w:r w:rsidR="00E343A5">
          <w:rPr>
            <w:noProof/>
            <w:webHidden/>
          </w:rPr>
          <w:fldChar w:fldCharType="separate"/>
        </w:r>
        <w:r w:rsidR="00D44780">
          <w:rPr>
            <w:noProof/>
            <w:webHidden/>
          </w:rPr>
          <w:t>28</w:t>
        </w:r>
        <w:r w:rsidR="00E343A5">
          <w:rPr>
            <w:noProof/>
            <w:webHidden/>
          </w:rPr>
          <w:fldChar w:fldCharType="end"/>
        </w:r>
      </w:hyperlink>
    </w:p>
    <w:p w14:paraId="201C2381" w14:textId="116BFC86" w:rsidR="00E343A5" w:rsidRDefault="00732C6E">
      <w:pPr>
        <w:pStyle w:val="TOC1"/>
        <w:rPr>
          <w:rFonts w:eastAsiaTheme="minorEastAsia" w:cstheme="minorBidi"/>
          <w:b w:val="0"/>
          <w:noProof/>
          <w:color w:val="auto"/>
          <w:szCs w:val="22"/>
          <w:lang w:eastAsia="en-AU"/>
        </w:rPr>
      </w:pPr>
      <w:hyperlink w:anchor="_Toc83112832" w:history="1">
        <w:r w:rsidR="00E343A5" w:rsidRPr="00AF7FF7">
          <w:rPr>
            <w:rStyle w:val="Hyperlink"/>
            <w:noProof/>
          </w:rPr>
          <w:t>Attachment D: Methodology</w:t>
        </w:r>
        <w:r w:rsidR="00E343A5">
          <w:rPr>
            <w:noProof/>
            <w:webHidden/>
          </w:rPr>
          <w:tab/>
        </w:r>
        <w:r w:rsidR="00E343A5">
          <w:rPr>
            <w:noProof/>
            <w:webHidden/>
          </w:rPr>
          <w:fldChar w:fldCharType="begin"/>
        </w:r>
        <w:r w:rsidR="00E343A5">
          <w:rPr>
            <w:noProof/>
            <w:webHidden/>
          </w:rPr>
          <w:instrText xml:space="preserve"> PAGEREF _Toc83112832 \h </w:instrText>
        </w:r>
        <w:r w:rsidR="00E343A5">
          <w:rPr>
            <w:noProof/>
            <w:webHidden/>
          </w:rPr>
        </w:r>
        <w:r w:rsidR="00E343A5">
          <w:rPr>
            <w:noProof/>
            <w:webHidden/>
          </w:rPr>
          <w:fldChar w:fldCharType="separate"/>
        </w:r>
        <w:r w:rsidR="00D44780">
          <w:rPr>
            <w:noProof/>
            <w:webHidden/>
          </w:rPr>
          <w:t>29</w:t>
        </w:r>
        <w:r w:rsidR="00E343A5">
          <w:rPr>
            <w:noProof/>
            <w:webHidden/>
          </w:rPr>
          <w:fldChar w:fldCharType="end"/>
        </w:r>
      </w:hyperlink>
    </w:p>
    <w:p w14:paraId="728AD238" w14:textId="4157937C" w:rsidR="00E343A5" w:rsidRDefault="00732C6E">
      <w:pPr>
        <w:pStyle w:val="TOC1"/>
        <w:rPr>
          <w:rFonts w:eastAsiaTheme="minorEastAsia" w:cstheme="minorBidi"/>
          <w:b w:val="0"/>
          <w:noProof/>
          <w:color w:val="auto"/>
          <w:szCs w:val="22"/>
          <w:lang w:eastAsia="en-AU"/>
        </w:rPr>
      </w:pPr>
      <w:hyperlink w:anchor="_Toc83112833" w:history="1">
        <w:r w:rsidR="00E343A5" w:rsidRPr="00AF7FF7">
          <w:rPr>
            <w:rStyle w:val="Hyperlink"/>
            <w:noProof/>
          </w:rPr>
          <w:t>Attachment E: ABS historical data</w:t>
        </w:r>
        <w:r w:rsidR="00E343A5">
          <w:rPr>
            <w:noProof/>
            <w:webHidden/>
          </w:rPr>
          <w:tab/>
        </w:r>
        <w:r w:rsidR="00E343A5">
          <w:rPr>
            <w:noProof/>
            <w:webHidden/>
          </w:rPr>
          <w:fldChar w:fldCharType="begin"/>
        </w:r>
        <w:r w:rsidR="00E343A5">
          <w:rPr>
            <w:noProof/>
            <w:webHidden/>
          </w:rPr>
          <w:instrText xml:space="preserve"> PAGEREF _Toc83112833 \h </w:instrText>
        </w:r>
        <w:r w:rsidR="00E343A5">
          <w:rPr>
            <w:noProof/>
            <w:webHidden/>
          </w:rPr>
        </w:r>
        <w:r w:rsidR="00E343A5">
          <w:rPr>
            <w:noProof/>
            <w:webHidden/>
          </w:rPr>
          <w:fldChar w:fldCharType="separate"/>
        </w:r>
        <w:r w:rsidR="00D44780">
          <w:rPr>
            <w:noProof/>
            <w:webHidden/>
          </w:rPr>
          <w:t>31</w:t>
        </w:r>
        <w:r w:rsidR="00E343A5">
          <w:rPr>
            <w:noProof/>
            <w:webHidden/>
          </w:rPr>
          <w:fldChar w:fldCharType="end"/>
        </w:r>
      </w:hyperlink>
    </w:p>
    <w:p w14:paraId="212ADAD6" w14:textId="1B21634C" w:rsidR="00904BC1" w:rsidRDefault="00252B91" w:rsidP="00797576">
      <w:r>
        <w:rPr>
          <w:b/>
        </w:rPr>
        <w:fldChar w:fldCharType="end"/>
      </w:r>
    </w:p>
    <w:p w14:paraId="212ADAD7" w14:textId="77777777" w:rsidR="009D334A" w:rsidRDefault="009D334A" w:rsidP="00F51D1E"/>
    <w:p w14:paraId="212ADAD8" w14:textId="77777777" w:rsidR="00F51D1E" w:rsidRDefault="00F51D1E" w:rsidP="00797576">
      <w:pPr>
        <w:pStyle w:val="Heading2"/>
        <w:ind w:left="142"/>
        <w:sectPr w:rsidR="00F51D1E" w:rsidSect="0041767F">
          <w:headerReference w:type="default" r:id="rId14"/>
          <w:footerReference w:type="default" r:id="rId15"/>
          <w:headerReference w:type="first" r:id="rId16"/>
          <w:footerReference w:type="first" r:id="rId17"/>
          <w:pgSz w:w="11906" w:h="16838" w:code="9"/>
          <w:pgMar w:top="1418" w:right="1700" w:bottom="1418" w:left="1418" w:header="397" w:footer="454" w:gutter="0"/>
          <w:cols w:space="720"/>
          <w:titlePg/>
          <w:docGrid w:linePitch="360"/>
        </w:sectPr>
      </w:pPr>
    </w:p>
    <w:p w14:paraId="212ADAD9" w14:textId="24615F5E" w:rsidR="00252B91" w:rsidRDefault="00252B91" w:rsidP="0098580F">
      <w:pPr>
        <w:pStyle w:val="Heading1"/>
        <w:framePr w:wrap="notBeside"/>
        <w:spacing w:before="0" w:line="240" w:lineRule="auto"/>
      </w:pPr>
      <w:bookmarkStart w:id="2" w:name="_Toc19616632"/>
      <w:bookmarkStart w:id="3" w:name="_Toc83112819"/>
      <w:r>
        <w:lastRenderedPageBreak/>
        <w:t>Introduction</w:t>
      </w:r>
      <w:bookmarkEnd w:id="2"/>
      <w:bookmarkEnd w:id="3"/>
    </w:p>
    <w:p w14:paraId="5A952C29" w14:textId="77777777" w:rsidR="0098580F" w:rsidRDefault="0098580F" w:rsidP="0098580F">
      <w:pPr>
        <w:spacing w:before="0" w:line="240" w:lineRule="auto"/>
      </w:pPr>
    </w:p>
    <w:p w14:paraId="212ADADA" w14:textId="13D059FD" w:rsidR="00252B91" w:rsidRDefault="00252B91" w:rsidP="0098580F">
      <w:pPr>
        <w:spacing w:before="0" w:line="240" w:lineRule="auto"/>
      </w:pPr>
      <w:r w:rsidRPr="00200203">
        <w:t xml:space="preserve">The </w:t>
      </w:r>
      <w:r w:rsidRPr="00062DA4">
        <w:rPr>
          <w:iCs/>
        </w:rPr>
        <w:t>Register of</w:t>
      </w:r>
      <w:r w:rsidRPr="00E831FC">
        <w:rPr>
          <w:i/>
        </w:rPr>
        <w:t xml:space="preserve"> </w:t>
      </w:r>
      <w:r w:rsidR="00FC1674" w:rsidRPr="00FC1674">
        <w:rPr>
          <w:iCs/>
        </w:rPr>
        <w:t>f</w:t>
      </w:r>
      <w:r w:rsidRPr="00FC1674">
        <w:rPr>
          <w:iCs/>
        </w:rPr>
        <w:t xml:space="preserve">oreign </w:t>
      </w:r>
      <w:r w:rsidR="00FC1674" w:rsidRPr="00FC1674">
        <w:rPr>
          <w:iCs/>
        </w:rPr>
        <w:t xml:space="preserve">ownership </w:t>
      </w:r>
      <w:r w:rsidRPr="00FC1674">
        <w:rPr>
          <w:iCs/>
        </w:rPr>
        <w:t xml:space="preserve">of </w:t>
      </w:r>
      <w:r w:rsidR="00FC1674" w:rsidRPr="00FC1674">
        <w:rPr>
          <w:iCs/>
        </w:rPr>
        <w:t>a</w:t>
      </w:r>
      <w:r w:rsidRPr="00FC1674">
        <w:rPr>
          <w:iCs/>
        </w:rPr>
        <w:t xml:space="preserve">gricultural </w:t>
      </w:r>
      <w:r w:rsidR="00FC1674" w:rsidRPr="00FC1674">
        <w:rPr>
          <w:iCs/>
        </w:rPr>
        <w:t>l</w:t>
      </w:r>
      <w:r w:rsidRPr="00FC1674">
        <w:rPr>
          <w:iCs/>
        </w:rPr>
        <w:t>and</w:t>
      </w:r>
      <w:r>
        <w:t xml:space="preserve"> (the </w:t>
      </w:r>
      <w:r w:rsidRPr="00200203">
        <w:t xml:space="preserve">Agricultural </w:t>
      </w:r>
      <w:r w:rsidR="00062DA4">
        <w:t>l</w:t>
      </w:r>
      <w:r w:rsidRPr="00200203">
        <w:t xml:space="preserve">and </w:t>
      </w:r>
      <w:r w:rsidR="00062DA4">
        <w:t>r</w:t>
      </w:r>
      <w:r w:rsidR="00062DA4" w:rsidRPr="00200203">
        <w:t>egister</w:t>
      </w:r>
      <w:r>
        <w:t>)</w:t>
      </w:r>
      <w:r w:rsidRPr="00200203">
        <w:t xml:space="preserve"> was established to provide greater transparency </w:t>
      </w:r>
      <w:r>
        <w:t>about</w:t>
      </w:r>
      <w:r w:rsidRPr="00200203">
        <w:t xml:space="preserve"> the lev</w:t>
      </w:r>
      <w:r>
        <w:t xml:space="preserve">el </w:t>
      </w:r>
      <w:r w:rsidRPr="00200203">
        <w:t xml:space="preserve">of foreign ownership </w:t>
      </w:r>
      <w:r>
        <w:t>of</w:t>
      </w:r>
      <w:r w:rsidRPr="00200203">
        <w:t xml:space="preserve"> Australia’s agricultural land.</w:t>
      </w:r>
    </w:p>
    <w:p w14:paraId="4BE87F2D" w14:textId="77777777" w:rsidR="0098580F" w:rsidRDefault="0098580F" w:rsidP="0098580F">
      <w:pPr>
        <w:spacing w:before="0" w:line="240" w:lineRule="auto"/>
        <w:rPr>
          <w:rFonts w:ascii="Arial" w:hAnsi="Arial" w:cs="Arial"/>
          <w:color w:val="000000"/>
        </w:rPr>
      </w:pPr>
    </w:p>
    <w:p w14:paraId="1DDFD080" w14:textId="4428528C" w:rsidR="002564A8" w:rsidRPr="00457529" w:rsidRDefault="00252B91" w:rsidP="0098580F">
      <w:pPr>
        <w:spacing w:before="0" w:line="240" w:lineRule="auto"/>
        <w:rPr>
          <w:rFonts w:ascii="Arial" w:hAnsi="Arial" w:cs="Arial"/>
          <w:color w:val="000000"/>
        </w:rPr>
      </w:pPr>
      <w:r w:rsidRPr="000541D3">
        <w:rPr>
          <w:rFonts w:ascii="Arial" w:hAnsi="Arial" w:cs="Arial"/>
          <w:color w:val="000000"/>
        </w:rPr>
        <w:t xml:space="preserve">The Commissioner of Taxation </w:t>
      </w:r>
      <w:r>
        <w:rPr>
          <w:rFonts w:ascii="Arial" w:hAnsi="Arial" w:cs="Arial"/>
          <w:color w:val="000000"/>
        </w:rPr>
        <w:t xml:space="preserve">reports annually </w:t>
      </w:r>
      <w:r w:rsidRPr="000541D3">
        <w:rPr>
          <w:rFonts w:ascii="Arial" w:hAnsi="Arial" w:cs="Arial"/>
          <w:color w:val="000000"/>
        </w:rPr>
        <w:t xml:space="preserve">to the Treasurer on the operation of the </w:t>
      </w:r>
      <w:r w:rsidRPr="00200203">
        <w:rPr>
          <w:rFonts w:ascii="Arial" w:hAnsi="Arial" w:cs="Arial"/>
          <w:i/>
          <w:color w:val="000000"/>
        </w:rPr>
        <w:t>Register of Foreign Ownership of Water or Agricultural Land Act 2015</w:t>
      </w:r>
      <w:r>
        <w:rPr>
          <w:rFonts w:ascii="Arial" w:hAnsi="Arial" w:cs="Arial"/>
          <w:color w:val="000000"/>
        </w:rPr>
        <w:t xml:space="preserve"> (the Act)</w:t>
      </w:r>
      <w:r w:rsidRPr="000541D3">
        <w:rPr>
          <w:rFonts w:ascii="Arial" w:hAnsi="Arial" w:cs="Arial"/>
          <w:color w:val="000000"/>
        </w:rPr>
        <w:t xml:space="preserve"> and </w:t>
      </w:r>
      <w:r>
        <w:rPr>
          <w:rFonts w:ascii="Arial" w:hAnsi="Arial" w:cs="Arial"/>
          <w:color w:val="000000"/>
        </w:rPr>
        <w:t xml:space="preserve">is required to publish </w:t>
      </w:r>
      <w:r w:rsidRPr="000541D3">
        <w:rPr>
          <w:rFonts w:ascii="Arial" w:hAnsi="Arial" w:cs="Arial"/>
          <w:color w:val="000000"/>
        </w:rPr>
        <w:t>aggregate</w:t>
      </w:r>
      <w:r>
        <w:rPr>
          <w:rFonts w:ascii="Arial" w:hAnsi="Arial" w:cs="Arial"/>
          <w:color w:val="000000"/>
        </w:rPr>
        <w:t xml:space="preserve"> statistics of foreign ownership each year.</w:t>
      </w:r>
      <w:r w:rsidRPr="001551FB">
        <w:t xml:space="preserve"> This is the </w:t>
      </w:r>
      <w:r w:rsidR="0058618C">
        <w:t>sixth</w:t>
      </w:r>
      <w:r w:rsidR="0058618C" w:rsidRPr="001551FB">
        <w:t xml:space="preserve"> </w:t>
      </w:r>
      <w:r w:rsidRPr="001551FB">
        <w:t xml:space="preserve">report of the </w:t>
      </w:r>
      <w:r>
        <w:rPr>
          <w:iCs/>
        </w:rPr>
        <w:t xml:space="preserve">Agricultural </w:t>
      </w:r>
      <w:r w:rsidR="00080603">
        <w:rPr>
          <w:iCs/>
        </w:rPr>
        <w:t>l</w:t>
      </w:r>
      <w:r>
        <w:rPr>
          <w:iCs/>
        </w:rPr>
        <w:t xml:space="preserve">and </w:t>
      </w:r>
      <w:r w:rsidR="00080603">
        <w:rPr>
          <w:iCs/>
        </w:rPr>
        <w:t>r</w:t>
      </w:r>
      <w:r>
        <w:rPr>
          <w:iCs/>
        </w:rPr>
        <w:t>egister</w:t>
      </w:r>
      <w:r>
        <w:t xml:space="preserve"> (</w:t>
      </w:r>
      <w:proofErr w:type="spellStart"/>
      <w:r>
        <w:t>Agland</w:t>
      </w:r>
      <w:proofErr w:type="spellEnd"/>
      <w:r>
        <w:t xml:space="preserve"> </w:t>
      </w:r>
      <w:r w:rsidR="00DA7DC6">
        <w:t>202</w:t>
      </w:r>
      <w:r w:rsidR="0058618C">
        <w:t>1</w:t>
      </w:r>
      <w:r>
        <w:t xml:space="preserve">) and </w:t>
      </w:r>
      <w:r>
        <w:rPr>
          <w:rFonts w:ascii="Arial" w:hAnsi="Arial" w:cs="Arial"/>
          <w:color w:val="000000"/>
        </w:rPr>
        <w:t>includes</w:t>
      </w:r>
      <w:r w:rsidRPr="00E20567">
        <w:rPr>
          <w:rFonts w:ascii="Arial" w:hAnsi="Arial" w:cs="Arial"/>
          <w:color w:val="000000"/>
        </w:rPr>
        <w:t xml:space="preserve"> registrations made </w:t>
      </w:r>
      <w:r>
        <w:rPr>
          <w:rFonts w:ascii="Arial" w:hAnsi="Arial" w:cs="Arial"/>
          <w:color w:val="000000"/>
        </w:rPr>
        <w:t xml:space="preserve">by foreign persons </w:t>
      </w:r>
      <w:r w:rsidRPr="00E20567">
        <w:rPr>
          <w:rFonts w:ascii="Arial" w:hAnsi="Arial" w:cs="Arial"/>
          <w:color w:val="000000"/>
        </w:rPr>
        <w:t>between 1</w:t>
      </w:r>
      <w:r>
        <w:rPr>
          <w:rFonts w:ascii="Arial" w:hAnsi="Arial" w:cs="Arial"/>
          <w:color w:val="000000"/>
        </w:rPr>
        <w:t> </w:t>
      </w:r>
      <w:r w:rsidRPr="00E20567">
        <w:rPr>
          <w:rFonts w:ascii="Arial" w:hAnsi="Arial" w:cs="Arial"/>
          <w:color w:val="000000"/>
        </w:rPr>
        <w:t xml:space="preserve">July 2015 and 30 June </w:t>
      </w:r>
      <w:r w:rsidR="000F3D24">
        <w:rPr>
          <w:rFonts w:ascii="Arial" w:hAnsi="Arial" w:cs="Arial"/>
          <w:color w:val="000000"/>
        </w:rPr>
        <w:t>202</w:t>
      </w:r>
      <w:r w:rsidR="0058618C">
        <w:rPr>
          <w:rFonts w:ascii="Arial" w:hAnsi="Arial" w:cs="Arial"/>
          <w:color w:val="000000"/>
        </w:rPr>
        <w:t>1</w:t>
      </w:r>
      <w:r w:rsidR="000F3D24">
        <w:rPr>
          <w:rFonts w:ascii="Arial" w:hAnsi="Arial" w:cs="Arial"/>
          <w:color w:val="000000"/>
        </w:rPr>
        <w:t>.</w:t>
      </w:r>
      <w:r w:rsidRPr="00E20567">
        <w:rPr>
          <w:rFonts w:ascii="Arial" w:hAnsi="Arial" w:cs="Arial"/>
          <w:color w:val="000000"/>
        </w:rPr>
        <w:t xml:space="preserve"> </w:t>
      </w:r>
    </w:p>
    <w:p w14:paraId="4FC8943A" w14:textId="2265ECF7" w:rsidR="0098580F" w:rsidRDefault="002521ED" w:rsidP="0098580F">
      <w:pPr>
        <w:spacing w:before="0" w:line="240" w:lineRule="auto"/>
      </w:pPr>
      <w:r>
        <w:rPr>
          <w:noProof/>
        </w:rPr>
        <mc:AlternateContent>
          <mc:Choice Requires="wps">
            <w:drawing>
              <wp:anchor distT="0" distB="0" distL="114300" distR="114300" simplePos="0" relativeHeight="251695104" behindDoc="0" locked="0" layoutInCell="1" allowOverlap="1" wp14:anchorId="3B40795A" wp14:editId="7B596926">
                <wp:simplePos x="0" y="0"/>
                <wp:positionH relativeFrom="column">
                  <wp:posOffset>13971</wp:posOffset>
                </wp:positionH>
                <wp:positionV relativeFrom="paragraph">
                  <wp:posOffset>150495</wp:posOffset>
                </wp:positionV>
                <wp:extent cx="6019800" cy="628650"/>
                <wp:effectExtent l="0" t="0" r="19050" b="19050"/>
                <wp:wrapNone/>
                <wp:docPr id="18" name="Rectangle: Rounded Corners 18"/>
                <wp:cNvGraphicFramePr/>
                <a:graphic xmlns:a="http://schemas.openxmlformats.org/drawingml/2006/main">
                  <a:graphicData uri="http://schemas.microsoft.com/office/word/2010/wordprocessingShape">
                    <wps:wsp>
                      <wps:cNvSpPr/>
                      <wps:spPr>
                        <a:xfrm>
                          <a:off x="0" y="0"/>
                          <a:ext cx="6019800" cy="628650"/>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oundrect w14:anchorId="77030C82" id="Rectangle: Rounded Corners 18" o:spid="_x0000_s1026" style="position:absolute;margin-left:1.1pt;margin-top:11.85pt;width:474pt;height:4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" filled="f" strokecolor="#002060" strokeweight="2pt"/>
            </w:pict>
          </mc:Fallback>
        </mc:AlternateContent>
      </w:r>
    </w:p>
    <w:p w14:paraId="7C421873" w14:textId="24F9833B" w:rsidR="002521ED" w:rsidRDefault="002521ED" w:rsidP="0098580F">
      <w:pPr>
        <w:spacing w:before="0" w:line="240" w:lineRule="auto"/>
      </w:pPr>
      <w:r>
        <w:rPr>
          <w:noProof/>
        </w:rPr>
        <mc:AlternateContent>
          <mc:Choice Requires="wps">
            <w:drawing>
              <wp:anchor distT="0" distB="0" distL="114300" distR="114300" simplePos="0" relativeHeight="251696128" behindDoc="0" locked="0" layoutInCell="1" allowOverlap="1" wp14:anchorId="132C267C" wp14:editId="0DF8EB4F">
                <wp:simplePos x="0" y="0"/>
                <wp:positionH relativeFrom="column">
                  <wp:posOffset>90170</wp:posOffset>
                </wp:positionH>
                <wp:positionV relativeFrom="paragraph">
                  <wp:posOffset>8890</wp:posOffset>
                </wp:positionV>
                <wp:extent cx="5819775" cy="53340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5819775" cy="533400"/>
                        </a:xfrm>
                        <a:prstGeom prst="rect">
                          <a:avLst/>
                        </a:prstGeom>
                        <a:solidFill>
                          <a:schemeClr val="lt1"/>
                        </a:solidFill>
                        <a:ln w="6350">
                          <a:noFill/>
                        </a:ln>
                      </wps:spPr>
                      <wps:txbx>
                        <w:txbxContent>
                          <w:p w14:paraId="58C20985" w14:textId="71FBBC68" w:rsidR="00802618" w:rsidRDefault="00802618">
                            <w:r w:rsidRPr="009228C6">
                              <w:t>It is mandatory for foreign persons to register their holdings in agricultural land within 30 days of a specified event occurring, including the acquisition or disposal of those holdings.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32C267C" id="_x0000_t202" coordsize="21600,21600" o:spt="202" path="m,l,21600r21600,l21600,xe">
                <v:stroke joinstyle="miter"/>
                <v:path gradientshapeok="t" o:connecttype="rect"/>
              </v:shapetype>
              <v:shape id="Text Box 19" o:spid="_x0000_s1026" type="#_x0000_t202" style="position:absolute;margin-left:7.1pt;margin-top:.7pt;width:458.25pt;height:42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" fillcolor="white [3201]" stroked="f" strokeweight=".5pt">
                <v:textbox>
                  <w:txbxContent>
                    <w:p w14:paraId="58C20985" w14:textId="71FBBC68" w:rsidR="00802618" w:rsidRDefault="00802618">
                      <w:r w:rsidRPr="009228C6">
                        <w:t>It is mandatory for foreign persons to register their holdings in agricultural land within 30 days of a specified event occurring, including the acquisition or disposal of those holdings.</w:t>
                      </w:r>
                    </w:p>
                  </w:txbxContent>
                </v:textbox>
              </v:shape>
            </w:pict>
          </mc:Fallback>
        </mc:AlternateContent>
      </w:r>
    </w:p>
    <w:p w14:paraId="32F4B3BB" w14:textId="709FDF34" w:rsidR="002521ED" w:rsidRDefault="002521ED" w:rsidP="0098580F">
      <w:pPr>
        <w:spacing w:before="0" w:line="240" w:lineRule="auto"/>
      </w:pPr>
    </w:p>
    <w:p w14:paraId="4042B8AA" w14:textId="5AB32574" w:rsidR="002521ED" w:rsidRDefault="002521ED" w:rsidP="0098580F">
      <w:pPr>
        <w:spacing w:before="0" w:line="240" w:lineRule="auto"/>
      </w:pPr>
    </w:p>
    <w:p w14:paraId="25B0A8DC" w14:textId="77777777" w:rsidR="002521ED" w:rsidRDefault="002521ED" w:rsidP="0098580F">
      <w:pPr>
        <w:spacing w:before="0" w:line="240" w:lineRule="auto"/>
      </w:pPr>
    </w:p>
    <w:p w14:paraId="7EE5187D" w14:textId="77777777" w:rsidR="008C20DA" w:rsidRDefault="008C20DA" w:rsidP="0098580F">
      <w:pPr>
        <w:spacing w:before="0" w:line="240" w:lineRule="auto"/>
      </w:pPr>
    </w:p>
    <w:p w14:paraId="4E35E5DB" w14:textId="581845F8" w:rsidR="002564A8" w:rsidRPr="00C4125A" w:rsidRDefault="00252B91" w:rsidP="0098580F">
      <w:pPr>
        <w:spacing w:before="0" w:line="240" w:lineRule="auto"/>
      </w:pPr>
      <w:r>
        <w:t xml:space="preserve">Details of </w:t>
      </w:r>
      <w:r w:rsidR="00B02A8E">
        <w:t>specific</w:t>
      </w:r>
      <w:r w:rsidR="00091B7D">
        <w:t xml:space="preserve"> </w:t>
      </w:r>
      <w:r>
        <w:t xml:space="preserve">events are </w:t>
      </w:r>
      <w:r w:rsidR="00091B7D">
        <w:t xml:space="preserve">outlined in </w:t>
      </w:r>
      <w:hyperlink w:anchor="_Attachment_A:_Background" w:history="1">
        <w:r w:rsidRPr="0070059C">
          <w:rPr>
            <w:rStyle w:val="Hyperlink"/>
            <w:color w:val="005EB0" w:themeColor="accent2" w:themeTint="BF"/>
            <w:szCs w:val="22"/>
          </w:rPr>
          <w:t>Attachment A</w:t>
        </w:r>
      </w:hyperlink>
      <w:r w:rsidR="0010510A" w:rsidRPr="009E03ED">
        <w:rPr>
          <w:rStyle w:val="Hyperlink"/>
          <w:color w:val="053E91" w:themeColor="accent6" w:themeShade="80"/>
          <w:szCs w:val="22"/>
          <w:u w:val="none"/>
        </w:rPr>
        <w:t>.</w:t>
      </w:r>
      <w:r w:rsidR="00E64EA2" w:rsidRPr="009E03ED">
        <w:rPr>
          <w:rStyle w:val="Hyperlink"/>
          <w:color w:val="053E91" w:themeColor="accent6" w:themeShade="80"/>
          <w:szCs w:val="22"/>
          <w:u w:val="none"/>
        </w:rPr>
        <w:t xml:space="preserve"> </w:t>
      </w:r>
      <w:r w:rsidR="00C4125A" w:rsidRPr="00C4125A">
        <w:t>In this report, ‘foreign held’ land is agricultural land in which a foreign person has ownership. This could be a freehold interest, or a leasehold interest or right to occupy agricultural land under a lease or licen</w:t>
      </w:r>
      <w:r w:rsidR="00BB0B26">
        <w:t>ce</w:t>
      </w:r>
      <w:r w:rsidR="00C4125A" w:rsidRPr="00C4125A">
        <w:t xml:space="preserve"> that is likely to exceed </w:t>
      </w:r>
      <w:r w:rsidR="00BB0B26">
        <w:t>five</w:t>
      </w:r>
      <w:r w:rsidR="00C4125A" w:rsidRPr="00C4125A">
        <w:t xml:space="preserve"> years.</w:t>
      </w:r>
      <w:r w:rsidR="00C4125A">
        <w:t xml:space="preserve"> A foreign</w:t>
      </w:r>
      <w:r w:rsidR="00C4125A" w:rsidRPr="00C4125A">
        <w:t xml:space="preserve"> person </w:t>
      </w:r>
      <w:r w:rsidR="00C4125A">
        <w:t xml:space="preserve">may hold the interest </w:t>
      </w:r>
      <w:r w:rsidR="00C4125A" w:rsidRPr="00C4125A">
        <w:t>alone, as a tenant in common or as a joint tenant</w:t>
      </w:r>
      <w:r w:rsidR="00C4125A">
        <w:t>.</w:t>
      </w:r>
    </w:p>
    <w:p w14:paraId="2E16E07C" w14:textId="7C15F2D3" w:rsidR="0098580F" w:rsidRDefault="0098580F" w:rsidP="009858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line="240" w:lineRule="auto"/>
      </w:pPr>
    </w:p>
    <w:p w14:paraId="711172D3" w14:textId="2C2DBCA9" w:rsidR="008C20DA" w:rsidRDefault="008C20DA" w:rsidP="009858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line="240" w:lineRule="auto"/>
      </w:pPr>
      <w:r>
        <w:rPr>
          <w:noProof/>
        </w:rPr>
        <mc:AlternateContent>
          <mc:Choice Requires="wps">
            <w:drawing>
              <wp:anchor distT="0" distB="0" distL="114300" distR="114300" simplePos="0" relativeHeight="251694080" behindDoc="0" locked="0" layoutInCell="1" allowOverlap="1" wp14:anchorId="71AB5AA9" wp14:editId="28C67E88">
                <wp:simplePos x="0" y="0"/>
                <wp:positionH relativeFrom="column">
                  <wp:posOffset>128270</wp:posOffset>
                </wp:positionH>
                <wp:positionV relativeFrom="paragraph">
                  <wp:posOffset>66675</wp:posOffset>
                </wp:positionV>
                <wp:extent cx="5791200" cy="7143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5791200" cy="714375"/>
                        </a:xfrm>
                        <a:prstGeom prst="rect">
                          <a:avLst/>
                        </a:prstGeom>
                        <a:solidFill>
                          <a:schemeClr val="lt1"/>
                        </a:solidFill>
                        <a:ln w="6350">
                          <a:noFill/>
                        </a:ln>
                      </wps:spPr>
                      <wps:txbx>
                        <w:txbxContent>
                          <w:p w14:paraId="001766CA" w14:textId="46DEC41B" w:rsidR="00802618" w:rsidRDefault="00802618">
                            <w:r w:rsidRPr="009228C6">
                              <w:t xml:space="preserve">The definition of ‘foreign person’ includes entities with a level of foreign ownership of at least 20%, so the Agricultural land register captures details of entities even when </w:t>
                            </w:r>
                            <w:r w:rsidRPr="009228C6">
                              <w:t>the majority of shareholders are Australian.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71AB5AA9" id="Text Box 11" o:spid="_x0000_s1027" type="#_x0000_t202" style="position:absolute;margin-left:10.1pt;margin-top:5.25pt;width:456pt;height:56.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" fillcolor="white [3201]" stroked="f" strokeweight=".5pt">
                <v:textbox>
                  <w:txbxContent>
                    <w:p w14:paraId="001766CA" w14:textId="46DEC41B" w:rsidR="00802618" w:rsidRDefault="00802618">
                      <w:r w:rsidRPr="009228C6">
                        <w:t xml:space="preserve">The definition of ‘foreign person’ includes entities with a level of foreign ownership of at least 20%, so the Agricultural land register captures details of entities even when </w:t>
                      </w:r>
                      <w:proofErr w:type="gramStart"/>
                      <w:r w:rsidRPr="009228C6">
                        <w:t>the majority of</w:t>
                      </w:r>
                      <w:proofErr w:type="gramEnd"/>
                      <w:r w:rsidRPr="009228C6">
                        <w:t xml:space="preserve"> shareholders are Australian.</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73962E06" wp14:editId="0563DCEE">
                <wp:simplePos x="0" y="0"/>
                <wp:positionH relativeFrom="column">
                  <wp:posOffset>13970</wp:posOffset>
                </wp:positionH>
                <wp:positionV relativeFrom="paragraph">
                  <wp:posOffset>9525</wp:posOffset>
                </wp:positionV>
                <wp:extent cx="6029325" cy="866775"/>
                <wp:effectExtent l="0" t="0" r="28575" b="28575"/>
                <wp:wrapNone/>
                <wp:docPr id="10" name="Rectangle: Rounded Corners 10"/>
                <wp:cNvGraphicFramePr/>
                <a:graphic xmlns:a="http://schemas.openxmlformats.org/drawingml/2006/main">
                  <a:graphicData uri="http://schemas.microsoft.com/office/word/2010/wordprocessingShape">
                    <wps:wsp>
                      <wps:cNvSpPr/>
                      <wps:spPr>
                        <a:xfrm>
                          <a:off x="0" y="0"/>
                          <a:ext cx="6029325" cy="866775"/>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oundrect w14:anchorId="22F303A3" id="Rectangle: Rounded Corners 10" o:spid="_x0000_s1026" style="position:absolute;margin-left:1.1pt;margin-top:.75pt;width:474.75pt;height:68.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" filled="f" strokecolor="#002060" strokeweight="2pt"/>
            </w:pict>
          </mc:Fallback>
        </mc:AlternateContent>
      </w:r>
    </w:p>
    <w:p w14:paraId="40C383B3" w14:textId="77777777" w:rsidR="008C20DA" w:rsidRDefault="008C20DA" w:rsidP="009858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line="240" w:lineRule="auto"/>
      </w:pPr>
      <w:bookmarkStart w:id="4" w:name="_Hlk54278462"/>
    </w:p>
    <w:p w14:paraId="4C55366E" w14:textId="77777777" w:rsidR="008C20DA" w:rsidRDefault="008C20DA" w:rsidP="009858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line="240" w:lineRule="auto"/>
      </w:pPr>
    </w:p>
    <w:p w14:paraId="2DC699B6" w14:textId="77777777" w:rsidR="008C20DA" w:rsidRDefault="008C20DA" w:rsidP="009858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line="240" w:lineRule="auto"/>
      </w:pPr>
    </w:p>
    <w:p w14:paraId="22D4DD1A" w14:textId="77777777" w:rsidR="008C20DA" w:rsidRDefault="008C20DA" w:rsidP="009858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line="240" w:lineRule="auto"/>
      </w:pPr>
    </w:p>
    <w:p w14:paraId="4DB262A2" w14:textId="77777777" w:rsidR="008C20DA" w:rsidRDefault="008C20DA" w:rsidP="009858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line="240" w:lineRule="auto"/>
      </w:pPr>
    </w:p>
    <w:p w14:paraId="507B39DF" w14:textId="3C01D0FA" w:rsidR="004042A8" w:rsidRDefault="00091B7D" w:rsidP="009858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line="240" w:lineRule="auto"/>
        <w:rPr>
          <w:color w:val="053E91" w:themeColor="accent6" w:themeShade="80"/>
        </w:rPr>
      </w:pPr>
      <w:r>
        <w:t xml:space="preserve">For more information on the </w:t>
      </w:r>
      <w:r w:rsidR="0010510A">
        <w:t xml:space="preserve">definition of ‘foreign person’ </w:t>
      </w:r>
      <w:r>
        <w:t>refer to</w:t>
      </w:r>
      <w:r w:rsidR="0010510A">
        <w:t xml:space="preserve"> </w:t>
      </w:r>
      <w:hyperlink w:anchor="_Attachment_B:_Definitions" w:history="1">
        <w:r w:rsidR="0010510A" w:rsidRPr="004E6823">
          <w:rPr>
            <w:rStyle w:val="Hyperlink"/>
            <w:color w:val="053E91" w:themeColor="accent6" w:themeShade="80"/>
            <w:szCs w:val="22"/>
          </w:rPr>
          <w:t>Attachment B</w:t>
        </w:r>
      </w:hyperlink>
      <w:r w:rsidR="0010510A" w:rsidRPr="004E6823">
        <w:rPr>
          <w:color w:val="053E91" w:themeColor="accent6" w:themeShade="80"/>
        </w:rPr>
        <w:t>.</w:t>
      </w:r>
      <w:r w:rsidR="00252B91" w:rsidRPr="004E6823">
        <w:rPr>
          <w:color w:val="053E91" w:themeColor="accent6" w:themeShade="80"/>
        </w:rPr>
        <w:t xml:space="preserve"> </w:t>
      </w:r>
    </w:p>
    <w:bookmarkEnd w:id="4"/>
    <w:p w14:paraId="70927525" w14:textId="77777777" w:rsidR="00DB0953" w:rsidRDefault="00DB0953" w:rsidP="009858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line="240" w:lineRule="auto"/>
      </w:pPr>
    </w:p>
    <w:p w14:paraId="212ADADC" w14:textId="74BB75C2" w:rsidR="00252B91" w:rsidRDefault="004042A8" w:rsidP="0098580F">
      <w:pPr>
        <w:spacing w:before="0" w:line="240" w:lineRule="auto"/>
      </w:pPr>
      <w:r>
        <w:t>I</w:t>
      </w:r>
      <w:r w:rsidR="00252B91">
        <w:t xml:space="preserve">nformation collected during registration </w:t>
      </w:r>
      <w:r w:rsidR="000D3088">
        <w:t xml:space="preserve">is </w:t>
      </w:r>
      <w:r>
        <w:t xml:space="preserve">detailed </w:t>
      </w:r>
      <w:r w:rsidR="00252B91">
        <w:t xml:space="preserve">at </w:t>
      </w:r>
      <w:hyperlink w:anchor="_Attachment_C:_Land" w:history="1">
        <w:r w:rsidR="007E4C21" w:rsidRPr="00F23822">
          <w:rPr>
            <w:rStyle w:val="Hyperlink"/>
          </w:rPr>
          <w:t>Attachment C</w:t>
        </w:r>
      </w:hyperlink>
      <w:r w:rsidR="00252B91" w:rsidRPr="004E6823">
        <w:rPr>
          <w:color w:val="053E91" w:themeColor="accent6" w:themeShade="80"/>
        </w:rPr>
        <w:t xml:space="preserve">. </w:t>
      </w:r>
    </w:p>
    <w:p w14:paraId="4979AF7E" w14:textId="77777777" w:rsidR="0098580F" w:rsidRDefault="0098580F" w:rsidP="0098580F">
      <w:pPr>
        <w:spacing w:before="0" w:line="240" w:lineRule="auto"/>
      </w:pPr>
    </w:p>
    <w:p w14:paraId="40F9C9D2" w14:textId="5C4E4432" w:rsidR="00091B7D" w:rsidRDefault="00091B7D" w:rsidP="0098580F">
      <w:pPr>
        <w:spacing w:before="0" w:line="240" w:lineRule="auto"/>
        <w:rPr>
          <w:rFonts w:cstheme="minorHAnsi"/>
        </w:rPr>
      </w:pPr>
      <w:r>
        <w:t>C</w:t>
      </w:r>
      <w:r w:rsidR="00252B91" w:rsidRPr="001551FB">
        <w:rPr>
          <w:rFonts w:cstheme="minorHAnsi"/>
        </w:rPr>
        <w:t xml:space="preserve">onsistent with Australia’s foreign investment </w:t>
      </w:r>
      <w:r w:rsidR="00252B91">
        <w:rPr>
          <w:rFonts w:cstheme="minorHAnsi"/>
        </w:rPr>
        <w:t>framework</w:t>
      </w:r>
      <w:r w:rsidR="00252B91" w:rsidRPr="001551FB">
        <w:rPr>
          <w:rFonts w:cstheme="minorHAnsi"/>
        </w:rPr>
        <w:t xml:space="preserve">, the details of investors are not made publicly available. </w:t>
      </w:r>
      <w:r>
        <w:rPr>
          <w:rFonts w:cstheme="minorHAnsi"/>
        </w:rPr>
        <w:t>T</w:t>
      </w:r>
      <w:r w:rsidR="00252B91">
        <w:rPr>
          <w:rFonts w:cstheme="minorHAnsi"/>
        </w:rPr>
        <w:t xml:space="preserve">axation law also restricts </w:t>
      </w:r>
      <w:r w:rsidR="00252B91" w:rsidRPr="001551FB">
        <w:rPr>
          <w:rFonts w:cstheme="minorHAnsi"/>
        </w:rPr>
        <w:t>the release of information which could i</w:t>
      </w:r>
      <w:r w:rsidR="00252B91">
        <w:rPr>
          <w:rFonts w:cstheme="minorHAnsi"/>
        </w:rPr>
        <w:t xml:space="preserve">dentify, or </w:t>
      </w:r>
      <w:r w:rsidR="00252B91" w:rsidRPr="00D2335B">
        <w:rPr>
          <w:rFonts w:cstheme="minorHAnsi"/>
        </w:rPr>
        <w:t>be used to identify, an individual or entity.</w:t>
      </w:r>
      <w:r>
        <w:rPr>
          <w:rFonts w:cstheme="minorHAnsi"/>
        </w:rPr>
        <w:t xml:space="preserve"> </w:t>
      </w:r>
      <w:r w:rsidRPr="00091B7D">
        <w:rPr>
          <w:rFonts w:cstheme="minorHAnsi"/>
        </w:rPr>
        <w:t xml:space="preserve">For these reasons, </w:t>
      </w:r>
      <w:r w:rsidR="000D3088">
        <w:rPr>
          <w:rFonts w:cstheme="minorHAnsi"/>
        </w:rPr>
        <w:t xml:space="preserve">and because </w:t>
      </w:r>
      <w:r>
        <w:rPr>
          <w:rFonts w:cstheme="minorHAnsi"/>
        </w:rPr>
        <w:t>the</w:t>
      </w:r>
      <w:r w:rsidR="005973A4">
        <w:rPr>
          <w:rFonts w:cstheme="minorHAnsi"/>
        </w:rPr>
        <w:t xml:space="preserve"> Act only requires aggregated statistics, </w:t>
      </w:r>
      <w:r w:rsidRPr="00091B7D">
        <w:rPr>
          <w:rFonts w:cstheme="minorHAnsi"/>
        </w:rPr>
        <w:t xml:space="preserve">information </w:t>
      </w:r>
      <w:r w:rsidR="005973A4">
        <w:rPr>
          <w:rFonts w:cstheme="minorHAnsi"/>
        </w:rPr>
        <w:t xml:space="preserve">beyond what </w:t>
      </w:r>
      <w:r w:rsidRPr="00091B7D">
        <w:rPr>
          <w:rFonts w:cstheme="minorHAnsi"/>
        </w:rPr>
        <w:t>is presented</w:t>
      </w:r>
      <w:r w:rsidR="005973A4">
        <w:rPr>
          <w:rFonts w:cstheme="minorHAnsi"/>
        </w:rPr>
        <w:t xml:space="preserve"> </w:t>
      </w:r>
      <w:r w:rsidR="000D3088">
        <w:rPr>
          <w:rFonts w:cstheme="minorHAnsi"/>
        </w:rPr>
        <w:t xml:space="preserve">in this report </w:t>
      </w:r>
      <w:r w:rsidR="005973A4">
        <w:rPr>
          <w:rFonts w:cstheme="minorHAnsi"/>
        </w:rPr>
        <w:t>will not be made available</w:t>
      </w:r>
      <w:r w:rsidRPr="00091B7D">
        <w:rPr>
          <w:rFonts w:cstheme="minorHAnsi"/>
        </w:rPr>
        <w:t xml:space="preserve">. </w:t>
      </w:r>
    </w:p>
    <w:p w14:paraId="212ADADE" w14:textId="77777777" w:rsidR="00252B91" w:rsidRPr="00D2335B" w:rsidRDefault="00252B91" w:rsidP="0064693D">
      <w:pPr>
        <w:pStyle w:val="Heading4"/>
      </w:pPr>
      <w:bookmarkStart w:id="5" w:name="_Toc19616633"/>
      <w:r w:rsidRPr="00D2335B">
        <w:t xml:space="preserve">A quick note on </w:t>
      </w:r>
      <w:r w:rsidRPr="0064693D">
        <w:t>methodology</w:t>
      </w:r>
      <w:bookmarkEnd w:id="5"/>
    </w:p>
    <w:p w14:paraId="413BDC12" w14:textId="77777777" w:rsidR="0098580F" w:rsidRDefault="0098580F" w:rsidP="0098580F">
      <w:pPr>
        <w:spacing w:before="0" w:line="240" w:lineRule="auto"/>
      </w:pPr>
    </w:p>
    <w:p w14:paraId="212ADADF" w14:textId="546BA8E9" w:rsidR="00252B91" w:rsidRPr="00D2335B" w:rsidRDefault="00252B91" w:rsidP="0098580F">
      <w:pPr>
        <w:spacing w:before="0" w:line="240" w:lineRule="auto"/>
      </w:pPr>
      <w:r w:rsidRPr="00D2335B">
        <w:t xml:space="preserve">The </w:t>
      </w:r>
      <w:r w:rsidR="00133110">
        <w:t>Australian Taxation Office (</w:t>
      </w:r>
      <w:r w:rsidRPr="00D2335B">
        <w:t>ATO</w:t>
      </w:r>
      <w:r w:rsidR="00133110">
        <w:t>)</w:t>
      </w:r>
      <w:r w:rsidRPr="00D2335B">
        <w:t xml:space="preserve"> has undertaken additional comparative analyses using Australian Bureau of Statistics (ABS) </w:t>
      </w:r>
      <w:r w:rsidRPr="00133110">
        <w:t>information</w:t>
      </w:r>
      <w:r w:rsidRPr="00D2335B">
        <w:t xml:space="preserve"> on agricultural land holdings in Australia to estimate the relative proportion of foreign </w:t>
      </w:r>
      <w:r w:rsidR="004B0FAF">
        <w:t>held</w:t>
      </w:r>
      <w:r w:rsidRPr="00D2335B">
        <w:t xml:space="preserve"> Australian agricultural land. </w:t>
      </w:r>
      <w:r w:rsidR="002564A8">
        <w:t>This estimated proportion is referred to as the ‘level of foreign ownership’.</w:t>
      </w:r>
    </w:p>
    <w:p w14:paraId="5517E279" w14:textId="77777777" w:rsidR="0098580F" w:rsidRDefault="0098580F" w:rsidP="0098580F">
      <w:pPr>
        <w:spacing w:before="0" w:line="240" w:lineRule="auto"/>
      </w:pPr>
    </w:p>
    <w:p w14:paraId="212ADAE0" w14:textId="2446AC63" w:rsidR="00252B91" w:rsidRPr="00D2335B" w:rsidRDefault="00252B91" w:rsidP="0098580F">
      <w:pPr>
        <w:spacing w:before="0" w:line="240" w:lineRule="auto"/>
      </w:pPr>
      <w:r w:rsidRPr="00D2335B">
        <w:t xml:space="preserve">To calculate the estimated proportion of foreign </w:t>
      </w:r>
      <w:r w:rsidR="004B0FAF">
        <w:t>held</w:t>
      </w:r>
      <w:r w:rsidRPr="00D2335B">
        <w:t xml:space="preserve"> agricultural land, a benchmark measure of the total agricultural land area in Australia is used. The benchmark is taken from </w:t>
      </w:r>
      <w:r w:rsidR="00F504B0" w:rsidRPr="00D2335B">
        <w:t xml:space="preserve">Rural Environment and Agricultural Commodities Survey (REACS) </w:t>
      </w:r>
      <w:r w:rsidRPr="00D2335B">
        <w:t>or censuses conducted by the ABS.</w:t>
      </w:r>
      <w:r w:rsidR="00BB0B26">
        <w:t xml:space="preserve"> </w:t>
      </w:r>
      <w:r w:rsidR="002564A8" w:rsidRPr="00D2335B">
        <w:t>See</w:t>
      </w:r>
      <w:hyperlink r:id="rId18" w:history="1">
        <w:r w:rsidR="002564A8" w:rsidRPr="005D3391">
          <w:rPr>
            <w:rStyle w:val="Hyperlink"/>
          </w:rPr>
          <w:t xml:space="preserve"> </w:t>
        </w:r>
        <w:r w:rsidR="005D3391" w:rsidRPr="005D3391">
          <w:rPr>
            <w:rStyle w:val="Hyperlink"/>
          </w:rPr>
          <w:t>7121.0 – Agricultural Commodities, Australia, 2019-20 Explanatory Notes</w:t>
        </w:r>
      </w:hyperlink>
      <w:r w:rsidR="005D3391" w:rsidRPr="005D3391">
        <w:t xml:space="preserve"> </w:t>
      </w:r>
      <w:r w:rsidR="002564A8">
        <w:t xml:space="preserve">for </w:t>
      </w:r>
      <w:r w:rsidR="002564A8" w:rsidRPr="00D2335B">
        <w:t xml:space="preserve">more information on the ABS </w:t>
      </w:r>
      <w:r w:rsidR="002564A8">
        <w:t>201</w:t>
      </w:r>
      <w:r w:rsidR="005D3391">
        <w:t>9</w:t>
      </w:r>
      <w:r w:rsidR="002564A8">
        <w:t>–</w:t>
      </w:r>
      <w:r w:rsidR="005D3391">
        <w:t>20</w:t>
      </w:r>
      <w:r w:rsidR="002564A8">
        <w:t xml:space="preserve"> </w:t>
      </w:r>
      <w:r w:rsidR="002564A8" w:rsidRPr="00D2335B">
        <w:t>REACS.</w:t>
      </w:r>
    </w:p>
    <w:p w14:paraId="20400E27" w14:textId="77777777" w:rsidR="0098580F" w:rsidRDefault="0098580F" w:rsidP="0098580F">
      <w:pPr>
        <w:spacing w:before="0" w:line="240" w:lineRule="auto"/>
      </w:pPr>
    </w:p>
    <w:p w14:paraId="113943FD" w14:textId="105822E9" w:rsidR="0098580F" w:rsidRDefault="00252B91" w:rsidP="0098580F">
      <w:pPr>
        <w:spacing w:before="0" w:line="240" w:lineRule="auto"/>
      </w:pPr>
      <w:r w:rsidRPr="00D2335B">
        <w:t xml:space="preserve">The REACS is conducted annually in the years between the five-yearly agricultural census. </w:t>
      </w:r>
    </w:p>
    <w:p w14:paraId="4A9ADBBB" w14:textId="77777777" w:rsidR="0098580F" w:rsidRDefault="0098580F" w:rsidP="0098580F">
      <w:pPr>
        <w:spacing w:before="0" w:line="240" w:lineRule="auto"/>
      </w:pPr>
    </w:p>
    <w:p w14:paraId="4F416E28" w14:textId="1C4D683B" w:rsidR="00227C4B" w:rsidRDefault="00227C4B" w:rsidP="0098580F">
      <w:pPr>
        <w:spacing w:before="0" w:line="240" w:lineRule="auto"/>
      </w:pPr>
      <w:r w:rsidRPr="00D2335B">
        <w:rPr>
          <w:color w:val="auto"/>
        </w:rPr>
        <w:t>The REACS uses a sample methodology to estimate the total agricultural land area</w:t>
      </w:r>
      <w:r w:rsidR="00133110">
        <w:rPr>
          <w:color w:val="auto"/>
        </w:rPr>
        <w:t xml:space="preserve"> </w:t>
      </w:r>
      <w:r w:rsidR="00E64EA2">
        <w:rPr>
          <w:color w:val="auto"/>
        </w:rPr>
        <w:t xml:space="preserve">and </w:t>
      </w:r>
      <w:r w:rsidR="00E64EA2" w:rsidRPr="00D2335B">
        <w:rPr>
          <w:color w:val="auto"/>
        </w:rPr>
        <w:t>the</w:t>
      </w:r>
      <w:r w:rsidRPr="00D2335B">
        <w:t xml:space="preserve"> estimates are subject to sampling variability.</w:t>
      </w:r>
    </w:p>
    <w:p w14:paraId="10AF02ED" w14:textId="77777777" w:rsidR="007F54C2" w:rsidRDefault="007F54C2" w:rsidP="0098580F">
      <w:pPr>
        <w:spacing w:before="0" w:line="240" w:lineRule="auto"/>
        <w:rPr>
          <w:color w:val="auto"/>
        </w:rPr>
      </w:pPr>
    </w:p>
    <w:p w14:paraId="212ADAE1" w14:textId="5DD1F6F9" w:rsidR="00252B91" w:rsidRDefault="00F504B0" w:rsidP="0098580F">
      <w:pPr>
        <w:spacing w:before="0" w:line="240" w:lineRule="auto"/>
      </w:pPr>
      <w:r>
        <w:rPr>
          <w:color w:val="auto"/>
        </w:rPr>
        <w:t xml:space="preserve">For </w:t>
      </w:r>
      <w:proofErr w:type="spellStart"/>
      <w:r>
        <w:rPr>
          <w:color w:val="auto"/>
        </w:rPr>
        <w:t>Agland</w:t>
      </w:r>
      <w:proofErr w:type="spellEnd"/>
      <w:r>
        <w:rPr>
          <w:color w:val="auto"/>
        </w:rPr>
        <w:t xml:space="preserve"> 202</w:t>
      </w:r>
      <w:r w:rsidR="0058618C">
        <w:rPr>
          <w:color w:val="auto"/>
        </w:rPr>
        <w:t>1</w:t>
      </w:r>
      <w:r w:rsidR="00252B91" w:rsidRPr="00D2335B">
        <w:rPr>
          <w:color w:val="auto"/>
        </w:rPr>
        <w:t>, the ABS 201</w:t>
      </w:r>
      <w:r w:rsidR="0058618C">
        <w:rPr>
          <w:color w:val="auto"/>
        </w:rPr>
        <w:t>9</w:t>
      </w:r>
      <w:r w:rsidR="00133110">
        <w:rPr>
          <w:color w:val="auto"/>
        </w:rPr>
        <w:t>–</w:t>
      </w:r>
      <w:r w:rsidR="00252B91" w:rsidRPr="00D2335B">
        <w:rPr>
          <w:color w:val="auto"/>
        </w:rPr>
        <w:t>20</w:t>
      </w:r>
      <w:r w:rsidR="0058618C">
        <w:rPr>
          <w:color w:val="auto"/>
        </w:rPr>
        <w:t>20</w:t>
      </w:r>
      <w:r w:rsidR="00252B91" w:rsidRPr="00D2335B">
        <w:rPr>
          <w:i/>
          <w:color w:val="auto"/>
        </w:rPr>
        <w:t xml:space="preserve"> </w:t>
      </w:r>
      <w:r w:rsidR="00252B91" w:rsidRPr="00227C4B">
        <w:rPr>
          <w:iCs/>
          <w:color w:val="auto"/>
        </w:rPr>
        <w:t xml:space="preserve">REACS </w:t>
      </w:r>
      <w:r w:rsidR="00252B91" w:rsidRPr="00D2335B">
        <w:rPr>
          <w:color w:val="auto"/>
        </w:rPr>
        <w:t>is used</w:t>
      </w:r>
      <w:r w:rsidR="00227C4B">
        <w:rPr>
          <w:color w:val="auto"/>
        </w:rPr>
        <w:t xml:space="preserve"> </w:t>
      </w:r>
      <w:r w:rsidR="00227C4B" w:rsidRPr="00D2335B">
        <w:t xml:space="preserve">to estimate the relative proportion of foreign </w:t>
      </w:r>
      <w:r w:rsidR="006E3CEB">
        <w:t>held</w:t>
      </w:r>
      <w:r w:rsidR="006E3CEB" w:rsidRPr="00D2335B">
        <w:t xml:space="preserve"> </w:t>
      </w:r>
      <w:r w:rsidR="00227C4B" w:rsidRPr="00D2335B">
        <w:t xml:space="preserve">Australian agricultural land. </w:t>
      </w:r>
      <w:r w:rsidR="00227C4B">
        <w:t xml:space="preserve">Similarly, </w:t>
      </w:r>
      <w:proofErr w:type="spellStart"/>
      <w:r w:rsidRPr="00D2335B">
        <w:t>Agland</w:t>
      </w:r>
      <w:proofErr w:type="spellEnd"/>
      <w:r w:rsidRPr="00D2335B">
        <w:t xml:space="preserve"> 20</w:t>
      </w:r>
      <w:r w:rsidR="0058618C">
        <w:t>20</w:t>
      </w:r>
      <w:r w:rsidRPr="00D2335B">
        <w:t xml:space="preserve"> used the </w:t>
      </w:r>
      <w:r w:rsidR="00227C4B">
        <w:t xml:space="preserve">benchmark </w:t>
      </w:r>
      <w:r w:rsidRPr="00D2335B">
        <w:rPr>
          <w:color w:val="auto"/>
        </w:rPr>
        <w:t>data from the ABS 201</w:t>
      </w:r>
      <w:r w:rsidR="0058618C">
        <w:rPr>
          <w:color w:val="auto"/>
        </w:rPr>
        <w:t>8</w:t>
      </w:r>
      <w:r w:rsidR="00133110">
        <w:rPr>
          <w:color w:val="auto"/>
        </w:rPr>
        <w:t>–</w:t>
      </w:r>
      <w:r w:rsidRPr="00D2335B">
        <w:rPr>
          <w:color w:val="auto"/>
        </w:rPr>
        <w:t>201</w:t>
      </w:r>
      <w:r w:rsidR="0058618C">
        <w:rPr>
          <w:color w:val="auto"/>
        </w:rPr>
        <w:t>9</w:t>
      </w:r>
      <w:r w:rsidR="00227C4B">
        <w:rPr>
          <w:color w:val="auto"/>
        </w:rPr>
        <w:t xml:space="preserve"> REACS.</w:t>
      </w:r>
    </w:p>
    <w:p w14:paraId="7E0818C3" w14:textId="77777777" w:rsidR="0098580F" w:rsidRDefault="0098580F" w:rsidP="0098580F">
      <w:pPr>
        <w:spacing w:before="0" w:line="240" w:lineRule="auto"/>
      </w:pPr>
    </w:p>
    <w:p w14:paraId="212ADAE2" w14:textId="29928172" w:rsidR="00252B91" w:rsidRPr="00D2335B" w:rsidRDefault="00252B91" w:rsidP="0098580F">
      <w:pPr>
        <w:spacing w:before="0" w:line="240" w:lineRule="auto"/>
      </w:pPr>
      <w:r>
        <w:t>To ensure legislative requirements are met, this report is produced as soon as practicable after 30 June each year,</w:t>
      </w:r>
      <w:r w:rsidR="00225884">
        <w:t xml:space="preserve"> using</w:t>
      </w:r>
      <w:r>
        <w:t xml:space="preserve"> the most recently available REACS data at the time of publication. </w:t>
      </w:r>
    </w:p>
    <w:p w14:paraId="7EB5E72D" w14:textId="77777777" w:rsidR="0098580F" w:rsidRDefault="0098580F" w:rsidP="0098580F">
      <w:pPr>
        <w:spacing w:before="0" w:line="240" w:lineRule="auto"/>
      </w:pPr>
    </w:p>
    <w:p w14:paraId="212ADAE3" w14:textId="6698605E" w:rsidR="00252B91" w:rsidRPr="00D2335B" w:rsidRDefault="00252B91" w:rsidP="0098580F">
      <w:pPr>
        <w:spacing w:before="0" w:line="240" w:lineRule="auto"/>
      </w:pPr>
      <w:r w:rsidRPr="00D2335B">
        <w:t>Care should be taken when relying on this comparative analysis as differences in population between the Agricultural Land Register and ABS commodity surveys and censuses affect the accuracy and reliability of this analysis</w:t>
      </w:r>
      <w:r w:rsidRPr="00D2335B">
        <w:rPr>
          <w:rStyle w:val="FootnoteReference0"/>
        </w:rPr>
        <w:footnoteReference w:id="2"/>
      </w:r>
      <w:r w:rsidRPr="00D2335B">
        <w:t xml:space="preserve">. </w:t>
      </w:r>
    </w:p>
    <w:p w14:paraId="26E8E0B8" w14:textId="77777777" w:rsidR="007F54C2" w:rsidRDefault="007F54C2" w:rsidP="0098580F">
      <w:pPr>
        <w:spacing w:before="0" w:line="240" w:lineRule="auto"/>
      </w:pPr>
    </w:p>
    <w:p w14:paraId="212ADAE4" w14:textId="4D1AEF55" w:rsidR="00252B91" w:rsidRDefault="00252B91" w:rsidP="0098580F">
      <w:pPr>
        <w:spacing w:before="0" w:line="240" w:lineRule="auto"/>
      </w:pPr>
      <w:r w:rsidRPr="00D2335B">
        <w:t>Figures in the tables</w:t>
      </w:r>
      <w:r w:rsidR="00CE4212">
        <w:t xml:space="preserve"> and diagrams</w:t>
      </w:r>
      <w:r w:rsidRPr="00D2335B">
        <w:t xml:space="preserve"> have been rounded. Any discrepancies </w:t>
      </w:r>
      <w:r>
        <w:t>between totals and sums of components are due to rounding.</w:t>
      </w:r>
    </w:p>
    <w:p w14:paraId="27BBB195" w14:textId="77777777" w:rsidR="0098580F" w:rsidRDefault="0098580F" w:rsidP="0098580F">
      <w:pPr>
        <w:spacing w:before="0" w:line="240" w:lineRule="auto"/>
      </w:pPr>
    </w:p>
    <w:p w14:paraId="58DA623F" w14:textId="1F0934E7" w:rsidR="00B701AC" w:rsidRDefault="00252B91" w:rsidP="0098580F">
      <w:pPr>
        <w:spacing w:before="0" w:line="240" w:lineRule="auto"/>
      </w:pPr>
      <w:r>
        <w:t xml:space="preserve">The statistics in this report need to be interpreted in conjunction with the information about the </w:t>
      </w:r>
      <w:r w:rsidR="00B9189F">
        <w:t>methodological caveats outlined</w:t>
      </w:r>
      <w:r>
        <w:t xml:space="preserve"> in </w:t>
      </w:r>
      <w:hyperlink w:anchor="_Attachment_D:_Methodology" w:history="1">
        <w:r w:rsidR="00F23822" w:rsidRPr="00F23822">
          <w:rPr>
            <w:rStyle w:val="Hyperlink"/>
          </w:rPr>
          <w:t>Attachment D</w:t>
        </w:r>
      </w:hyperlink>
      <w:r w:rsidRPr="004E6823">
        <w:rPr>
          <w:color w:val="053E91" w:themeColor="accent6" w:themeShade="80"/>
        </w:rPr>
        <w:t xml:space="preserve">.  </w:t>
      </w:r>
    </w:p>
    <w:p w14:paraId="5CE526D7" w14:textId="77777777" w:rsidR="007F54C2" w:rsidRDefault="007F54C2" w:rsidP="0098580F">
      <w:pPr>
        <w:spacing w:before="0" w:line="240" w:lineRule="auto"/>
        <w:rPr>
          <w:color w:val="auto"/>
        </w:rPr>
      </w:pPr>
    </w:p>
    <w:p w14:paraId="6F39622D" w14:textId="74C8F829" w:rsidR="00B701AC" w:rsidRDefault="00B701AC" w:rsidP="0098580F">
      <w:pPr>
        <w:spacing w:before="0" w:line="240" w:lineRule="auto"/>
        <w:rPr>
          <w:color w:val="auto"/>
        </w:rPr>
      </w:pPr>
      <w:r w:rsidRPr="003D267A">
        <w:rPr>
          <w:color w:val="auto"/>
        </w:rPr>
        <w:t>The report includes an analysis of agricultural land with foreign ownership</w:t>
      </w:r>
      <w:r w:rsidRPr="003D267A" w:rsidDel="00B07FDD">
        <w:rPr>
          <w:color w:val="auto"/>
        </w:rPr>
        <w:t xml:space="preserve"> </w:t>
      </w:r>
      <w:r w:rsidRPr="003D267A">
        <w:rPr>
          <w:color w:val="auto"/>
        </w:rPr>
        <w:t>on a regional basis, using ABS Statistical Area (SA4) level standards</w:t>
      </w:r>
      <w:r w:rsidR="00D10F9D" w:rsidRPr="003D267A">
        <w:rPr>
          <w:color w:val="auto"/>
          <w:vertAlign w:val="superscript"/>
        </w:rPr>
        <w:footnoteReference w:id="3"/>
      </w:r>
      <w:r w:rsidRPr="003D267A">
        <w:rPr>
          <w:color w:val="auto"/>
        </w:rPr>
        <w:t>.</w:t>
      </w:r>
      <w:r w:rsidRPr="00083B14">
        <w:rPr>
          <w:color w:val="auto"/>
        </w:rPr>
        <w:t xml:space="preserve"> </w:t>
      </w:r>
    </w:p>
    <w:p w14:paraId="4AEE9ED2" w14:textId="77777777" w:rsidR="00B701AC" w:rsidRDefault="00B701AC" w:rsidP="0098580F">
      <w:pPr>
        <w:spacing w:before="0" w:line="240" w:lineRule="auto"/>
      </w:pPr>
    </w:p>
    <w:p w14:paraId="212ADAE5" w14:textId="5DE0036B" w:rsidR="00252B91" w:rsidRPr="00B701AC" w:rsidRDefault="00B701AC" w:rsidP="00B701AC">
      <w:pPr>
        <w:spacing w:before="0" w:line="240" w:lineRule="auto"/>
        <w:rPr>
          <w:color w:val="auto"/>
        </w:rPr>
      </w:pPr>
      <w:r>
        <w:rPr>
          <w:color w:val="auto"/>
        </w:rPr>
        <w:br w:type="page"/>
      </w:r>
    </w:p>
    <w:p w14:paraId="212ADAE6" w14:textId="77777777" w:rsidR="00252B91" w:rsidRPr="00702350" w:rsidRDefault="00252B91" w:rsidP="0098580F">
      <w:pPr>
        <w:pStyle w:val="Heading1"/>
        <w:framePr w:wrap="notBeside"/>
        <w:spacing w:before="0" w:line="240" w:lineRule="auto"/>
      </w:pPr>
      <w:bookmarkStart w:id="7" w:name="_Toc19616634"/>
      <w:bookmarkStart w:id="8" w:name="_Toc83112820"/>
      <w:r>
        <w:lastRenderedPageBreak/>
        <w:t>Summary of key findings</w:t>
      </w:r>
      <w:bookmarkEnd w:id="7"/>
      <w:bookmarkEnd w:id="8"/>
    </w:p>
    <w:p w14:paraId="4326AF5A" w14:textId="77777777" w:rsidR="0098580F" w:rsidRDefault="0098580F" w:rsidP="0098580F">
      <w:pPr>
        <w:spacing w:before="0" w:line="240" w:lineRule="auto"/>
      </w:pPr>
    </w:p>
    <w:p w14:paraId="561BF25D" w14:textId="787D22CF" w:rsidR="00DC6F4C" w:rsidRDefault="00252B91" w:rsidP="009E03ED">
      <w:pPr>
        <w:spacing w:before="0" w:line="240" w:lineRule="auto"/>
      </w:pPr>
      <w:r w:rsidRPr="00F869FC">
        <w:t>The total area of agricultural land in Australia with a level of foreign ownership has</w:t>
      </w:r>
      <w:r w:rsidR="00DE33CF">
        <w:t xml:space="preserve"> decreased</w:t>
      </w:r>
      <w:r w:rsidR="004B0FAF" w:rsidRPr="00F869FC">
        <w:t xml:space="preserve"> </w:t>
      </w:r>
      <w:r w:rsidR="003D2CEA">
        <w:t xml:space="preserve">by </w:t>
      </w:r>
      <w:r w:rsidR="00DE33CF">
        <w:t>0.</w:t>
      </w:r>
      <w:r w:rsidR="005C27D0">
        <w:t>1</w:t>
      </w:r>
      <w:r w:rsidR="00133110">
        <w:t>%</w:t>
      </w:r>
      <w:r w:rsidR="003D2CEA">
        <w:t xml:space="preserve"> </w:t>
      </w:r>
      <w:r w:rsidRPr="00F869FC">
        <w:t xml:space="preserve">from </w:t>
      </w:r>
      <w:r w:rsidR="0058618C" w:rsidRPr="00AF5DFE">
        <w:t>53</w:t>
      </w:r>
      <w:r w:rsidR="00517295">
        <w:t>.</w:t>
      </w:r>
      <w:r w:rsidR="0058618C" w:rsidRPr="00AF5DFE">
        <w:t>026</w:t>
      </w:r>
      <w:r w:rsidRPr="00F869FC">
        <w:t xml:space="preserve"> million hectares at 30 June 20</w:t>
      </w:r>
      <w:r w:rsidR="0058618C">
        <w:t>20</w:t>
      </w:r>
      <w:r w:rsidRPr="00F869FC">
        <w:t xml:space="preserve"> to </w:t>
      </w:r>
      <w:r w:rsidR="007F391B">
        <w:t>52</w:t>
      </w:r>
      <w:r w:rsidR="00517295">
        <w:t>.</w:t>
      </w:r>
      <w:r w:rsidR="007F391B">
        <w:t>9</w:t>
      </w:r>
      <w:r w:rsidR="00FE6BCA">
        <w:t>85</w:t>
      </w:r>
      <w:r w:rsidR="00BB0B26">
        <w:t> </w:t>
      </w:r>
      <w:r w:rsidRPr="00F869FC">
        <w:t>million</w:t>
      </w:r>
      <w:r w:rsidR="00BB0B26">
        <w:t> </w:t>
      </w:r>
      <w:r w:rsidRPr="00F869FC">
        <w:t>hectares at 30</w:t>
      </w:r>
      <w:r w:rsidR="009E03ED">
        <w:t> </w:t>
      </w:r>
      <w:r w:rsidRPr="00F869FC">
        <w:t>June</w:t>
      </w:r>
      <w:r w:rsidR="009E03ED">
        <w:t> </w:t>
      </w:r>
      <w:r w:rsidRPr="00F869FC">
        <w:t>20</w:t>
      </w:r>
      <w:r w:rsidR="00FD56B5" w:rsidRPr="00F869FC">
        <w:t>2</w:t>
      </w:r>
      <w:r w:rsidR="0058618C">
        <w:t>1</w:t>
      </w:r>
      <w:r w:rsidRPr="00F869FC">
        <w:t>.</w:t>
      </w:r>
    </w:p>
    <w:p w14:paraId="381FA663" w14:textId="77777777" w:rsidR="0098580F" w:rsidRDefault="0098580F" w:rsidP="0098580F">
      <w:pPr>
        <w:spacing w:before="0" w:line="240" w:lineRule="auto"/>
        <w:jc w:val="both"/>
      </w:pPr>
    </w:p>
    <w:p w14:paraId="76BF4BE6" w14:textId="1EDDFB55" w:rsidR="00D74A29" w:rsidRDefault="00B67823" w:rsidP="0098580F">
      <w:pPr>
        <w:spacing w:before="0" w:line="240" w:lineRule="auto"/>
        <w:jc w:val="both"/>
      </w:pPr>
      <w:r w:rsidRPr="00F869FC">
        <w:t>Using the ABS measure of total agricultural land area in Australia, the estimated proportion of agricultural land with a level of foreign ownership at 30 June 202</w:t>
      </w:r>
      <w:r w:rsidR="0058618C">
        <w:t>1</w:t>
      </w:r>
      <w:r w:rsidRPr="00F869FC">
        <w:t xml:space="preserve"> is </w:t>
      </w:r>
      <w:r w:rsidR="007F391B">
        <w:rPr>
          <w:b/>
          <w:bCs/>
        </w:rPr>
        <w:t>14.</w:t>
      </w:r>
      <w:r w:rsidR="00FE6BCA">
        <w:rPr>
          <w:b/>
          <w:bCs/>
        </w:rPr>
        <w:t>1</w:t>
      </w:r>
      <w:r w:rsidR="00E8049C" w:rsidRPr="00EC2067">
        <w:rPr>
          <w:b/>
          <w:bCs/>
        </w:rPr>
        <w:t>%</w:t>
      </w:r>
      <w:r w:rsidRPr="00F869FC">
        <w:t xml:space="preserve">.  </w:t>
      </w:r>
    </w:p>
    <w:p w14:paraId="58A718FD" w14:textId="77777777" w:rsidR="0098580F" w:rsidRDefault="0098580F" w:rsidP="0098580F">
      <w:pPr>
        <w:spacing w:before="0" w:line="240" w:lineRule="auto"/>
      </w:pPr>
    </w:p>
    <w:p w14:paraId="39480DBE" w14:textId="0324DBD9" w:rsidR="00EC2067" w:rsidRPr="00EC2067" w:rsidRDefault="00EC2067" w:rsidP="0098580F">
      <w:pPr>
        <w:spacing w:before="0" w:line="240" w:lineRule="auto"/>
        <w:rPr>
          <w:sz w:val="20"/>
        </w:rPr>
      </w:pPr>
      <w:r w:rsidRPr="00D74A29">
        <w:t xml:space="preserve">Figure 1 shows the area of foreign held agricultural land against the ABS measure of total Australian </w:t>
      </w:r>
      <w:r w:rsidR="009E03ED">
        <w:t>a</w:t>
      </w:r>
      <w:r w:rsidRPr="00D74A29">
        <w:t>gricultural land to show the level of foreign ownership as at 30 June 202</w:t>
      </w:r>
      <w:r w:rsidR="0058618C">
        <w:t>1</w:t>
      </w:r>
      <w:r w:rsidRPr="00D74A29">
        <w:t xml:space="preserve">. </w:t>
      </w:r>
    </w:p>
    <w:p w14:paraId="436E881E" w14:textId="227E2034" w:rsidR="00382B31" w:rsidRPr="00D74A29" w:rsidRDefault="00D74A29" w:rsidP="00D74A29">
      <w:pPr>
        <w:pStyle w:val="Heading4"/>
        <w:rPr>
          <w:sz w:val="22"/>
          <w:szCs w:val="22"/>
        </w:rPr>
      </w:pPr>
      <w:r w:rsidRPr="003C3FF3">
        <w:rPr>
          <w:sz w:val="22"/>
          <w:szCs w:val="22"/>
        </w:rPr>
        <w:t>Figure 1: Agricultural la</w:t>
      </w:r>
      <w:r>
        <w:rPr>
          <w:sz w:val="22"/>
          <w:szCs w:val="22"/>
        </w:rPr>
        <w:t>n</w:t>
      </w:r>
      <w:r w:rsidRPr="003C3FF3">
        <w:rPr>
          <w:sz w:val="22"/>
          <w:szCs w:val="22"/>
        </w:rPr>
        <w:t>d with a level of foreign ownership as at 30 June 202</w:t>
      </w:r>
      <w:r w:rsidR="0058618C">
        <w:rPr>
          <w:sz w:val="22"/>
          <w:szCs w:val="22"/>
        </w:rPr>
        <w:t>1</w:t>
      </w:r>
    </w:p>
    <w:p w14:paraId="079FFAAC" w14:textId="49FDF9B4" w:rsidR="00DD3695" w:rsidRDefault="00BB6880" w:rsidP="00EC2067">
      <w:pPr>
        <w:pStyle w:val="Bulletedlist1"/>
        <w:numPr>
          <w:ilvl w:val="0"/>
          <w:numId w:val="0"/>
        </w:numPr>
        <w:rPr>
          <w:color w:val="auto"/>
        </w:rPr>
      </w:pPr>
      <w:bookmarkStart w:id="9" w:name="_Toc19616635"/>
      <w:bookmarkStart w:id="10" w:name="_Hlk49264122"/>
      <w:r>
        <w:rPr>
          <w:noProof/>
          <w:color w:val="auto"/>
        </w:rPr>
        <w:drawing>
          <wp:inline distT="0" distB="0" distL="0" distR="0" wp14:anchorId="2F613A72" wp14:editId="4D3EBF02">
            <wp:extent cx="5172075" cy="330793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1(v2).PNG"/>
                    <pic:cNvPicPr/>
                  </pic:nvPicPr>
                  <pic:blipFill>
                    <a:blip r:embed="rId19"/>
                    <a:stretch>
                      <a:fillRect/>
                    </a:stretch>
                  </pic:blipFill>
                  <pic:spPr>
                    <a:xfrm>
                      <a:off x="0" y="0"/>
                      <a:ext cx="5176736" cy="3310916"/>
                    </a:xfrm>
                    <a:prstGeom prst="rect">
                      <a:avLst/>
                    </a:prstGeom>
                  </pic:spPr>
                </pic:pic>
              </a:graphicData>
            </a:graphic>
          </wp:inline>
        </w:drawing>
      </w:r>
    </w:p>
    <w:p w14:paraId="7FAC2BA2" w14:textId="273B5EFA" w:rsidR="00E8049C" w:rsidRPr="00DE33CF" w:rsidRDefault="00B65166" w:rsidP="0098580F">
      <w:pPr>
        <w:pStyle w:val="Bulletedlist1"/>
        <w:numPr>
          <w:ilvl w:val="0"/>
          <w:numId w:val="0"/>
        </w:numPr>
        <w:spacing w:before="0" w:line="240" w:lineRule="auto"/>
        <w:rPr>
          <w:color w:val="FF0000"/>
          <w:szCs w:val="22"/>
        </w:rPr>
      </w:pPr>
      <w:r>
        <w:rPr>
          <w:color w:val="auto"/>
        </w:rPr>
        <w:t>As at 30 June 202</w:t>
      </w:r>
      <w:r w:rsidR="0058618C">
        <w:rPr>
          <w:color w:val="auto"/>
        </w:rPr>
        <w:t>1</w:t>
      </w:r>
      <w:r w:rsidR="00DC6F4C">
        <w:rPr>
          <w:color w:val="auto"/>
        </w:rPr>
        <w:t>,</w:t>
      </w:r>
      <w:r>
        <w:rPr>
          <w:color w:val="auto"/>
        </w:rPr>
        <w:t xml:space="preserve"> the </w:t>
      </w:r>
      <w:r w:rsidR="00087740">
        <w:rPr>
          <w:color w:val="auto"/>
        </w:rPr>
        <w:t xml:space="preserve">estimated </w:t>
      </w:r>
      <w:r>
        <w:rPr>
          <w:color w:val="auto"/>
        </w:rPr>
        <w:t xml:space="preserve">proportion of agricultural land with </w:t>
      </w:r>
      <w:r w:rsidR="00087740">
        <w:rPr>
          <w:color w:val="auto"/>
        </w:rPr>
        <w:t xml:space="preserve">a level of </w:t>
      </w:r>
      <w:r>
        <w:rPr>
          <w:color w:val="auto"/>
        </w:rPr>
        <w:t xml:space="preserve">foreign </w:t>
      </w:r>
      <w:proofErr w:type="gramStart"/>
      <w:r>
        <w:rPr>
          <w:color w:val="auto"/>
        </w:rPr>
        <w:t xml:space="preserve">ownership </w:t>
      </w:r>
      <w:r w:rsidR="00FF77D9">
        <w:rPr>
          <w:color w:val="auto"/>
        </w:rPr>
        <w:t xml:space="preserve"> is</w:t>
      </w:r>
      <w:proofErr w:type="gramEnd"/>
      <w:r>
        <w:rPr>
          <w:color w:val="auto"/>
        </w:rPr>
        <w:t xml:space="preserve"> </w:t>
      </w:r>
      <w:r w:rsidR="007F391B">
        <w:rPr>
          <w:color w:val="auto"/>
        </w:rPr>
        <w:t>14</w:t>
      </w:r>
      <w:r w:rsidR="00FE6BCA">
        <w:rPr>
          <w:color w:val="auto"/>
        </w:rPr>
        <w:t>.1</w:t>
      </w:r>
      <w:r w:rsidR="00EC2067">
        <w:rPr>
          <w:color w:val="auto"/>
        </w:rPr>
        <w:t>%</w:t>
      </w:r>
      <w:r w:rsidR="00FF77D9">
        <w:rPr>
          <w:color w:val="auto"/>
        </w:rPr>
        <w:t>,</w:t>
      </w:r>
      <w:r>
        <w:rPr>
          <w:color w:val="auto"/>
        </w:rPr>
        <w:t xml:space="preserve"> </w:t>
      </w:r>
      <w:r w:rsidRPr="009228C6">
        <w:rPr>
          <w:color w:val="auto"/>
        </w:rPr>
        <w:t>compared to</w:t>
      </w:r>
      <w:r w:rsidR="0082633B" w:rsidRPr="009228C6">
        <w:rPr>
          <w:color w:val="auto"/>
        </w:rPr>
        <w:t>13.8% in</w:t>
      </w:r>
      <w:r w:rsidRPr="009228C6">
        <w:rPr>
          <w:color w:val="auto"/>
        </w:rPr>
        <w:t xml:space="preserve"> the prior year. </w:t>
      </w:r>
      <w:r w:rsidR="005D73FB" w:rsidRPr="009228C6">
        <w:rPr>
          <w:color w:val="auto"/>
        </w:rPr>
        <w:t>While t</w:t>
      </w:r>
      <w:r w:rsidR="005D3391" w:rsidRPr="009228C6">
        <w:rPr>
          <w:color w:val="auto"/>
        </w:rPr>
        <w:t>he amount of agricultural land with foreign ownership decreased in 2020-21</w:t>
      </w:r>
      <w:r w:rsidR="0082633B" w:rsidRPr="009228C6">
        <w:rPr>
          <w:color w:val="auto"/>
        </w:rPr>
        <w:t>,</w:t>
      </w:r>
      <w:r w:rsidR="005D3391" w:rsidRPr="009228C6">
        <w:rPr>
          <w:color w:val="auto"/>
        </w:rPr>
        <w:t xml:space="preserve"> the level of foreign ownership </w:t>
      </w:r>
      <w:r w:rsidR="0082633B" w:rsidRPr="009228C6">
        <w:rPr>
          <w:color w:val="auto"/>
        </w:rPr>
        <w:t xml:space="preserve">relative to </w:t>
      </w:r>
      <w:r w:rsidR="00CA697B" w:rsidRPr="009228C6">
        <w:rPr>
          <w:color w:val="auto"/>
        </w:rPr>
        <w:t>the ABS figure</w:t>
      </w:r>
      <w:r w:rsidR="0082633B" w:rsidRPr="009228C6">
        <w:rPr>
          <w:color w:val="auto"/>
        </w:rPr>
        <w:t xml:space="preserve"> for total Australian agricultural land</w:t>
      </w:r>
      <w:r w:rsidR="00CA697B" w:rsidRPr="009228C6">
        <w:rPr>
          <w:color w:val="auto"/>
        </w:rPr>
        <w:t xml:space="preserve"> </w:t>
      </w:r>
      <w:proofErr w:type="spellStart"/>
      <w:r w:rsidR="00CA697B" w:rsidRPr="009228C6">
        <w:rPr>
          <w:color w:val="auto"/>
        </w:rPr>
        <w:t>increased.</w:t>
      </w:r>
      <w:r w:rsidRPr="009228C6">
        <w:rPr>
          <w:color w:val="auto"/>
        </w:rPr>
        <w:t>This</w:t>
      </w:r>
      <w:proofErr w:type="spellEnd"/>
      <w:r w:rsidRPr="009228C6">
        <w:rPr>
          <w:color w:val="auto"/>
        </w:rPr>
        <w:t xml:space="preserve"> is attributed to </w:t>
      </w:r>
      <w:r w:rsidR="00CA697B" w:rsidRPr="009228C6">
        <w:rPr>
          <w:color w:val="auto"/>
        </w:rPr>
        <w:t xml:space="preserve">a drop in the </w:t>
      </w:r>
      <w:r w:rsidR="005D73FB" w:rsidRPr="009228C6">
        <w:rPr>
          <w:color w:val="auto"/>
        </w:rPr>
        <w:t xml:space="preserve">level of land used for </w:t>
      </w:r>
      <w:r w:rsidR="00CA697B" w:rsidRPr="009228C6">
        <w:rPr>
          <w:color w:val="auto"/>
        </w:rPr>
        <w:t xml:space="preserve">agricultural </w:t>
      </w:r>
      <w:r w:rsidR="005D73FB" w:rsidRPr="009228C6">
        <w:rPr>
          <w:color w:val="auto"/>
        </w:rPr>
        <w:t xml:space="preserve">purposes </w:t>
      </w:r>
      <w:r w:rsidR="00CA697B" w:rsidRPr="009228C6">
        <w:rPr>
          <w:color w:val="auto"/>
        </w:rPr>
        <w:t>reported by the ABS</w:t>
      </w:r>
      <w:r w:rsidR="0082633B" w:rsidRPr="009228C6">
        <w:rPr>
          <w:color w:val="auto"/>
        </w:rPr>
        <w:t xml:space="preserve"> compared to the prior year</w:t>
      </w:r>
      <w:r w:rsidR="005D73FB" w:rsidRPr="009228C6">
        <w:rPr>
          <w:color w:val="auto"/>
        </w:rPr>
        <w:t>. Th</w:t>
      </w:r>
      <w:r w:rsidR="0082633B" w:rsidRPr="009228C6">
        <w:rPr>
          <w:color w:val="auto"/>
        </w:rPr>
        <w:t>e</w:t>
      </w:r>
      <w:r w:rsidR="005D73FB" w:rsidRPr="009228C6">
        <w:rPr>
          <w:color w:val="auto"/>
        </w:rPr>
        <w:t xml:space="preserve"> drop is</w:t>
      </w:r>
      <w:r w:rsidR="00CA697B" w:rsidRPr="009228C6">
        <w:rPr>
          <w:color w:val="auto"/>
        </w:rPr>
        <w:t xml:space="preserve"> due to the impact </w:t>
      </w:r>
      <w:r w:rsidR="00350DE4" w:rsidRPr="009228C6">
        <w:rPr>
          <w:color w:val="auto"/>
        </w:rPr>
        <w:t xml:space="preserve">of natural disasters </w:t>
      </w:r>
      <w:r w:rsidR="00CA697B" w:rsidRPr="009228C6">
        <w:rPr>
          <w:color w:val="auto"/>
        </w:rPr>
        <w:t>on agricultural activities</w:t>
      </w:r>
      <w:r w:rsidR="00350DE4" w:rsidRPr="009228C6">
        <w:rPr>
          <w:color w:val="auto"/>
        </w:rPr>
        <w:t>;</w:t>
      </w:r>
      <w:r w:rsidR="00CA697B" w:rsidRPr="009228C6">
        <w:rPr>
          <w:color w:val="auto"/>
        </w:rPr>
        <w:t xml:space="preserve"> drought</w:t>
      </w:r>
      <w:r w:rsidR="00350DE4" w:rsidRPr="009228C6">
        <w:rPr>
          <w:color w:val="auto"/>
        </w:rPr>
        <w:t xml:space="preserve"> and flooding experienced in New South Wales and Queensland</w:t>
      </w:r>
      <w:r w:rsidR="00794B2D" w:rsidRPr="009228C6">
        <w:rPr>
          <w:color w:val="auto"/>
        </w:rPr>
        <w:t>;</w:t>
      </w:r>
      <w:r w:rsidR="00350DE4" w:rsidRPr="009228C6">
        <w:rPr>
          <w:color w:val="auto"/>
        </w:rPr>
        <w:t xml:space="preserve"> and</w:t>
      </w:r>
      <w:r w:rsidR="00CA697B" w:rsidRPr="009228C6">
        <w:rPr>
          <w:color w:val="auto"/>
        </w:rPr>
        <w:t xml:space="preserve"> bushfires experienced in New South Wales, Queensland and Victoria.</w:t>
      </w:r>
      <w:r w:rsidR="00160DA1" w:rsidRPr="009228C6">
        <w:rPr>
          <w:rStyle w:val="FootnoteReference0"/>
          <w:color w:val="auto"/>
        </w:rPr>
        <w:footnoteReference w:id="4"/>
      </w:r>
    </w:p>
    <w:p w14:paraId="5F80A190" w14:textId="1567A2E0" w:rsidR="00CA697B" w:rsidRDefault="00CA697B">
      <w:pPr>
        <w:spacing w:before="0" w:line="240" w:lineRule="auto"/>
        <w:rPr>
          <w:szCs w:val="22"/>
        </w:rPr>
      </w:pPr>
    </w:p>
    <w:p w14:paraId="2B6D4317" w14:textId="1C08A344" w:rsidR="00337CDD" w:rsidRDefault="006F1941" w:rsidP="0098580F">
      <w:pPr>
        <w:pStyle w:val="Bulletedlist1"/>
        <w:numPr>
          <w:ilvl w:val="0"/>
          <w:numId w:val="0"/>
        </w:numPr>
        <w:spacing w:before="0" w:line="240" w:lineRule="auto"/>
        <w:rPr>
          <w:color w:val="auto"/>
        </w:rPr>
      </w:pPr>
      <w:r>
        <w:rPr>
          <w:szCs w:val="22"/>
        </w:rPr>
        <w:t>Figur</w:t>
      </w:r>
      <w:r w:rsidR="00250ACB">
        <w:rPr>
          <w:szCs w:val="22"/>
        </w:rPr>
        <w:t>e</w:t>
      </w:r>
      <w:r>
        <w:rPr>
          <w:szCs w:val="22"/>
        </w:rPr>
        <w:t xml:space="preserve"> 2 shows t</w:t>
      </w:r>
      <w:r w:rsidR="00BE03F1">
        <w:rPr>
          <w:szCs w:val="22"/>
        </w:rPr>
        <w:t>he</w:t>
      </w:r>
      <w:r w:rsidR="00F869FC" w:rsidRPr="00400DA1">
        <w:rPr>
          <w:color w:val="auto"/>
          <w:szCs w:val="22"/>
        </w:rPr>
        <w:t xml:space="preserve"> proportion of agricultural land with a level of foreign ownership </w:t>
      </w:r>
      <w:r w:rsidR="007E0846">
        <w:rPr>
          <w:color w:val="auto"/>
          <w:szCs w:val="22"/>
        </w:rPr>
        <w:t>as at 30</w:t>
      </w:r>
      <w:r w:rsidR="00EC2067">
        <w:rPr>
          <w:color w:val="auto"/>
          <w:szCs w:val="22"/>
        </w:rPr>
        <w:t> </w:t>
      </w:r>
      <w:r w:rsidR="007E0846">
        <w:rPr>
          <w:color w:val="auto"/>
          <w:szCs w:val="22"/>
        </w:rPr>
        <w:t xml:space="preserve">June </w:t>
      </w:r>
      <w:r w:rsidR="00A17668">
        <w:rPr>
          <w:color w:val="auto"/>
          <w:szCs w:val="22"/>
        </w:rPr>
        <w:t xml:space="preserve">for </w:t>
      </w:r>
      <w:r w:rsidR="007E0846">
        <w:rPr>
          <w:color w:val="auto"/>
          <w:szCs w:val="22"/>
        </w:rPr>
        <w:t xml:space="preserve">each year from </w:t>
      </w:r>
      <w:r w:rsidR="00026F7C">
        <w:rPr>
          <w:color w:val="auto"/>
          <w:szCs w:val="22"/>
        </w:rPr>
        <w:t xml:space="preserve">2016 </w:t>
      </w:r>
      <w:r w:rsidR="007E0846">
        <w:rPr>
          <w:color w:val="auto"/>
          <w:szCs w:val="22"/>
        </w:rPr>
        <w:t>to 202</w:t>
      </w:r>
      <w:r w:rsidR="00DE33CF">
        <w:rPr>
          <w:color w:val="auto"/>
          <w:szCs w:val="22"/>
        </w:rPr>
        <w:t>1</w:t>
      </w:r>
      <w:r w:rsidR="00F869FC" w:rsidRPr="00400DA1">
        <w:rPr>
          <w:color w:val="auto"/>
          <w:szCs w:val="22"/>
        </w:rPr>
        <w:t>.</w:t>
      </w:r>
      <w:r w:rsidR="00F869FC" w:rsidRPr="00400DA1">
        <w:rPr>
          <w:rStyle w:val="FootnoteReference0"/>
          <w:color w:val="auto"/>
          <w:szCs w:val="22"/>
        </w:rPr>
        <w:footnoteReference w:id="5"/>
      </w:r>
      <w:r w:rsidR="00F869FC" w:rsidRPr="00400DA1">
        <w:rPr>
          <w:color w:val="auto"/>
          <w:szCs w:val="22"/>
        </w:rPr>
        <w:t xml:space="preserve"> The level of foreign ownership </w:t>
      </w:r>
      <w:r w:rsidR="00155EC4">
        <w:rPr>
          <w:color w:val="auto"/>
          <w:szCs w:val="22"/>
        </w:rPr>
        <w:t>of</w:t>
      </w:r>
      <w:r w:rsidR="00F869FC" w:rsidRPr="00400DA1">
        <w:rPr>
          <w:color w:val="auto"/>
          <w:szCs w:val="22"/>
        </w:rPr>
        <w:t xml:space="preserve"> agricultural land has remained relatively stable over the past </w:t>
      </w:r>
      <w:r w:rsidR="00CA697B">
        <w:rPr>
          <w:color w:val="auto"/>
          <w:szCs w:val="22"/>
        </w:rPr>
        <w:t>six</w:t>
      </w:r>
      <w:r w:rsidR="00CA697B" w:rsidRPr="00400DA1">
        <w:rPr>
          <w:color w:val="auto"/>
          <w:szCs w:val="22"/>
        </w:rPr>
        <w:t xml:space="preserve"> </w:t>
      </w:r>
      <w:r w:rsidR="00F869FC" w:rsidRPr="00400DA1">
        <w:rPr>
          <w:color w:val="auto"/>
          <w:szCs w:val="22"/>
        </w:rPr>
        <w:t>years.</w:t>
      </w:r>
      <w:r w:rsidR="00F869FC" w:rsidRPr="00F869FC">
        <w:rPr>
          <w:color w:val="auto"/>
        </w:rPr>
        <w:t xml:space="preserve"> </w:t>
      </w:r>
    </w:p>
    <w:p w14:paraId="126C1D0E" w14:textId="77777777" w:rsidR="00FE6BCA" w:rsidRDefault="00FE6BCA" w:rsidP="0098580F">
      <w:pPr>
        <w:pStyle w:val="Bulletedlist1"/>
        <w:numPr>
          <w:ilvl w:val="0"/>
          <w:numId w:val="0"/>
        </w:numPr>
        <w:spacing w:before="0" w:line="240" w:lineRule="auto"/>
      </w:pPr>
    </w:p>
    <w:p w14:paraId="4CCEDD7F" w14:textId="75583C6C" w:rsidR="003E4A8E" w:rsidRPr="004B2067" w:rsidRDefault="00361CC2" w:rsidP="00DD3695">
      <w:pPr>
        <w:spacing w:before="0" w:line="240" w:lineRule="auto"/>
        <w:rPr>
          <w:b/>
          <w:bCs/>
          <w:szCs w:val="22"/>
        </w:rPr>
      </w:pPr>
      <w:r w:rsidRPr="004B2067">
        <w:rPr>
          <w:b/>
          <w:bCs/>
          <w:szCs w:val="22"/>
        </w:rPr>
        <w:t xml:space="preserve">Figure </w:t>
      </w:r>
      <w:r w:rsidR="00535DB0" w:rsidRPr="004B2067">
        <w:rPr>
          <w:b/>
          <w:bCs/>
          <w:szCs w:val="22"/>
        </w:rPr>
        <w:t>2</w:t>
      </w:r>
      <w:r w:rsidR="00252B91" w:rsidRPr="004B2067">
        <w:rPr>
          <w:b/>
          <w:bCs/>
          <w:szCs w:val="22"/>
        </w:rPr>
        <w:t xml:space="preserve">: Agricultural land with a level of foreign </w:t>
      </w:r>
      <w:r w:rsidR="009B0888" w:rsidRPr="004B2067">
        <w:rPr>
          <w:b/>
          <w:bCs/>
          <w:szCs w:val="22"/>
        </w:rPr>
        <w:t xml:space="preserve">ownership </w:t>
      </w:r>
      <w:r w:rsidR="00252B91" w:rsidRPr="004B2067">
        <w:rPr>
          <w:b/>
          <w:bCs/>
          <w:szCs w:val="22"/>
        </w:rPr>
        <w:t xml:space="preserve">– </w:t>
      </w:r>
      <w:proofErr w:type="gramStart"/>
      <w:r w:rsidR="003250BC">
        <w:rPr>
          <w:b/>
          <w:bCs/>
          <w:szCs w:val="22"/>
        </w:rPr>
        <w:t>six</w:t>
      </w:r>
      <w:r w:rsidR="003250BC" w:rsidRPr="004B2067">
        <w:rPr>
          <w:b/>
          <w:bCs/>
          <w:szCs w:val="22"/>
        </w:rPr>
        <w:t xml:space="preserve"> </w:t>
      </w:r>
      <w:r w:rsidR="00252B91" w:rsidRPr="004B2067">
        <w:rPr>
          <w:b/>
          <w:bCs/>
          <w:szCs w:val="22"/>
        </w:rPr>
        <w:t>year</w:t>
      </w:r>
      <w:proofErr w:type="gramEnd"/>
      <w:r w:rsidR="00252B91" w:rsidRPr="004B2067">
        <w:rPr>
          <w:b/>
          <w:bCs/>
          <w:szCs w:val="22"/>
        </w:rPr>
        <w:t xml:space="preserve"> comparison</w:t>
      </w:r>
      <w:bookmarkEnd w:id="9"/>
    </w:p>
    <w:p w14:paraId="7133D326" w14:textId="7E7E098F" w:rsidR="00D5538E" w:rsidRDefault="00616210" w:rsidP="00A17668">
      <w:pPr>
        <w:pStyle w:val="Bulletedlist1"/>
        <w:numPr>
          <w:ilvl w:val="0"/>
          <w:numId w:val="0"/>
        </w:numPr>
        <w:rPr>
          <w:color w:val="auto"/>
        </w:rPr>
      </w:pPr>
      <w:r>
        <w:rPr>
          <w:noProof/>
          <w:sz w:val="16"/>
          <w:szCs w:val="16"/>
        </w:rPr>
        <w:drawing>
          <wp:inline distT="0" distB="0" distL="0" distR="0" wp14:anchorId="4441C1C3" wp14:editId="5C3F1EAE">
            <wp:extent cx="5759450" cy="31267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2 (v2).PNG"/>
                    <pic:cNvPicPr/>
                  </pic:nvPicPr>
                  <pic:blipFill>
                    <a:blip r:embed="rId20"/>
                    <a:stretch>
                      <a:fillRect/>
                    </a:stretch>
                  </pic:blipFill>
                  <pic:spPr>
                    <a:xfrm>
                      <a:off x="0" y="0"/>
                      <a:ext cx="5759450" cy="3126740"/>
                    </a:xfrm>
                    <a:prstGeom prst="rect">
                      <a:avLst/>
                    </a:prstGeom>
                  </pic:spPr>
                </pic:pic>
              </a:graphicData>
            </a:graphic>
          </wp:inline>
        </w:drawing>
      </w:r>
    </w:p>
    <w:bookmarkEnd w:id="10"/>
    <w:p w14:paraId="3CB6B75B" w14:textId="77777777" w:rsidR="001A5722" w:rsidRDefault="001A5722" w:rsidP="007F54C2">
      <w:pPr>
        <w:pStyle w:val="Bulletedlist1"/>
        <w:numPr>
          <w:ilvl w:val="0"/>
          <w:numId w:val="0"/>
        </w:numPr>
        <w:spacing w:before="0" w:line="240" w:lineRule="auto"/>
        <w:rPr>
          <w:color w:val="auto"/>
          <w:szCs w:val="22"/>
        </w:rPr>
      </w:pPr>
    </w:p>
    <w:p w14:paraId="442A8EB1" w14:textId="3E3CC74D" w:rsidR="00337CDD" w:rsidRDefault="00337CDD" w:rsidP="007F54C2">
      <w:pPr>
        <w:pStyle w:val="Bulletedlist1"/>
        <w:numPr>
          <w:ilvl w:val="0"/>
          <w:numId w:val="0"/>
        </w:numPr>
        <w:spacing w:before="0" w:line="240" w:lineRule="auto"/>
        <w:rPr>
          <w:color w:val="auto"/>
          <w:szCs w:val="22"/>
        </w:rPr>
      </w:pPr>
      <w:r w:rsidRPr="007F54C2">
        <w:rPr>
          <w:color w:val="auto"/>
          <w:szCs w:val="22"/>
        </w:rPr>
        <w:t xml:space="preserve">Figure 3 shows a </w:t>
      </w:r>
      <w:proofErr w:type="gramStart"/>
      <w:r w:rsidRPr="007F54C2">
        <w:rPr>
          <w:color w:val="auto"/>
          <w:szCs w:val="22"/>
        </w:rPr>
        <w:t>2 year</w:t>
      </w:r>
      <w:proofErr w:type="gramEnd"/>
      <w:r w:rsidRPr="007F54C2">
        <w:rPr>
          <w:color w:val="auto"/>
          <w:szCs w:val="22"/>
        </w:rPr>
        <w:t xml:space="preserve"> comparison of foreign held agricultural land and </w:t>
      </w:r>
      <w:r w:rsidR="00E873D7">
        <w:rPr>
          <w:color w:val="auto"/>
          <w:szCs w:val="22"/>
        </w:rPr>
        <w:t xml:space="preserve">the number of foreign held </w:t>
      </w:r>
      <w:r w:rsidRPr="007F54C2">
        <w:rPr>
          <w:color w:val="auto"/>
          <w:szCs w:val="22"/>
        </w:rPr>
        <w:t>propert</w:t>
      </w:r>
      <w:r w:rsidR="00E873D7">
        <w:rPr>
          <w:color w:val="auto"/>
          <w:szCs w:val="22"/>
        </w:rPr>
        <w:t>ies</w:t>
      </w:r>
      <w:r w:rsidRPr="007F54C2">
        <w:rPr>
          <w:color w:val="auto"/>
          <w:szCs w:val="22"/>
        </w:rPr>
        <w:t>.</w:t>
      </w:r>
    </w:p>
    <w:p w14:paraId="47C55BB2" w14:textId="35C125D3" w:rsidR="00CA697B" w:rsidRDefault="00026F7C" w:rsidP="00CA697B">
      <w:pPr>
        <w:pStyle w:val="Bulletedlist1"/>
        <w:numPr>
          <w:ilvl w:val="0"/>
          <w:numId w:val="0"/>
        </w:numPr>
        <w:rPr>
          <w:color w:val="auto"/>
          <w:szCs w:val="22"/>
        </w:rPr>
      </w:pPr>
      <w:r>
        <w:rPr>
          <w:color w:val="auto"/>
        </w:rPr>
        <w:t xml:space="preserve">There was an overall </w:t>
      </w:r>
      <w:r w:rsidR="0050670E" w:rsidRPr="009228C6">
        <w:rPr>
          <w:color w:val="auto"/>
        </w:rPr>
        <w:t>decrease</w:t>
      </w:r>
      <w:r w:rsidR="0050670E" w:rsidRPr="003D267A">
        <w:rPr>
          <w:color w:val="auto"/>
        </w:rPr>
        <w:t xml:space="preserve"> </w:t>
      </w:r>
      <w:r w:rsidRPr="003D267A">
        <w:rPr>
          <w:color w:val="auto"/>
        </w:rPr>
        <w:t xml:space="preserve">in the amount of </w:t>
      </w:r>
      <w:r>
        <w:rPr>
          <w:color w:val="auto"/>
        </w:rPr>
        <w:t xml:space="preserve">foreign held </w:t>
      </w:r>
      <w:r w:rsidRPr="003D267A">
        <w:rPr>
          <w:color w:val="auto"/>
        </w:rPr>
        <w:t xml:space="preserve">agricultural land </w:t>
      </w:r>
      <w:r>
        <w:rPr>
          <w:color w:val="auto"/>
        </w:rPr>
        <w:t xml:space="preserve">of </w:t>
      </w:r>
      <w:r w:rsidR="0050670E">
        <w:rPr>
          <w:color w:val="auto"/>
        </w:rPr>
        <w:t>0.</w:t>
      </w:r>
      <w:r w:rsidR="00562332">
        <w:rPr>
          <w:color w:val="auto"/>
        </w:rPr>
        <w:t>1</w:t>
      </w:r>
      <w:r>
        <w:rPr>
          <w:color w:val="auto"/>
        </w:rPr>
        <w:t>% (0.</w:t>
      </w:r>
      <w:r w:rsidR="005D73FB">
        <w:rPr>
          <w:color w:val="auto"/>
        </w:rPr>
        <w:t>04 </w:t>
      </w:r>
      <w:r>
        <w:rPr>
          <w:color w:val="auto"/>
        </w:rPr>
        <w:t xml:space="preserve">million hectares) </w:t>
      </w:r>
      <w:r w:rsidRPr="00B40792">
        <w:rPr>
          <w:color w:val="auto"/>
        </w:rPr>
        <w:t>and a</w:t>
      </w:r>
      <w:r w:rsidR="0050670E">
        <w:rPr>
          <w:color w:val="auto"/>
        </w:rPr>
        <w:t>n</w:t>
      </w:r>
      <w:r w:rsidRPr="00B40792">
        <w:rPr>
          <w:color w:val="auto"/>
        </w:rPr>
        <w:t xml:space="preserve"> </w:t>
      </w:r>
      <w:r w:rsidR="00FD2739">
        <w:rPr>
          <w:color w:val="auto"/>
        </w:rPr>
        <w:t>3.</w:t>
      </w:r>
      <w:r w:rsidR="00CB756A">
        <w:rPr>
          <w:color w:val="auto"/>
        </w:rPr>
        <w:t>9</w:t>
      </w:r>
      <w:r w:rsidRPr="00B40792">
        <w:rPr>
          <w:color w:val="auto"/>
        </w:rPr>
        <w:t>% increase in the number of foreign held agricultural land properties (</w:t>
      </w:r>
      <w:r w:rsidR="00FD2739">
        <w:rPr>
          <w:color w:val="auto"/>
        </w:rPr>
        <w:t>387</w:t>
      </w:r>
      <w:r w:rsidRPr="00B40792">
        <w:rPr>
          <w:color w:val="auto"/>
        </w:rPr>
        <w:t>) when compared to 20</w:t>
      </w:r>
      <w:r w:rsidR="001F4AE5">
        <w:rPr>
          <w:color w:val="auto"/>
        </w:rPr>
        <w:t>20</w:t>
      </w:r>
      <w:r w:rsidRPr="00B40792">
        <w:rPr>
          <w:color w:val="auto"/>
        </w:rPr>
        <w:t>.</w:t>
      </w:r>
    </w:p>
    <w:p w14:paraId="4DDA0B86" w14:textId="2FE458F5" w:rsidR="00860FB4" w:rsidRDefault="00690BCE" w:rsidP="00FA1655">
      <w:pPr>
        <w:pStyle w:val="Bulletedlist1"/>
        <w:numPr>
          <w:ilvl w:val="0"/>
          <w:numId w:val="0"/>
        </w:numPr>
        <w:rPr>
          <w:b/>
          <w:bCs/>
        </w:rPr>
      </w:pPr>
      <w:r w:rsidRPr="00FA1655">
        <w:rPr>
          <w:b/>
          <w:bCs/>
        </w:rPr>
        <w:t xml:space="preserve">Figure 3: </w:t>
      </w:r>
      <w:r w:rsidR="00426DCA" w:rsidRPr="00FA1655">
        <w:rPr>
          <w:b/>
          <w:bCs/>
        </w:rPr>
        <w:t>Foreign</w:t>
      </w:r>
      <w:r w:rsidRPr="00FA1655">
        <w:rPr>
          <w:b/>
          <w:bCs/>
        </w:rPr>
        <w:t xml:space="preserve"> held agricultural land and property count </w:t>
      </w:r>
      <w:r w:rsidR="00DC6F4C" w:rsidRPr="00FA1655">
        <w:rPr>
          <w:b/>
          <w:bCs/>
        </w:rPr>
        <w:t>–</w:t>
      </w:r>
      <w:r w:rsidRPr="00FA1655">
        <w:rPr>
          <w:b/>
          <w:bCs/>
        </w:rPr>
        <w:t xml:space="preserve"> </w:t>
      </w:r>
      <w:proofErr w:type="gramStart"/>
      <w:r w:rsidR="003250BC">
        <w:rPr>
          <w:b/>
          <w:bCs/>
        </w:rPr>
        <w:t>two</w:t>
      </w:r>
      <w:r w:rsidR="000B13C5">
        <w:rPr>
          <w:b/>
          <w:bCs/>
        </w:rPr>
        <w:t xml:space="preserve"> </w:t>
      </w:r>
      <w:r w:rsidRPr="00FA1655">
        <w:rPr>
          <w:b/>
          <w:bCs/>
        </w:rPr>
        <w:t>year</w:t>
      </w:r>
      <w:proofErr w:type="gramEnd"/>
      <w:r w:rsidRPr="00FA1655">
        <w:rPr>
          <w:b/>
          <w:bCs/>
        </w:rPr>
        <w:t xml:space="preserve"> comparison</w:t>
      </w:r>
    </w:p>
    <w:p w14:paraId="14A2660F" w14:textId="5C5B8306" w:rsidR="00FD2739" w:rsidRPr="00F05DD1" w:rsidRDefault="00F345C8" w:rsidP="00FA1655">
      <w:pPr>
        <w:pStyle w:val="Bulletedlist1"/>
        <w:numPr>
          <w:ilvl w:val="0"/>
          <w:numId w:val="0"/>
        </w:numPr>
      </w:pPr>
      <w:r>
        <w:rPr>
          <w:noProof/>
        </w:rPr>
        <w:drawing>
          <wp:inline distT="0" distB="0" distL="0" distR="0" wp14:anchorId="3DBE5359" wp14:editId="4BD1BE51">
            <wp:extent cx="4844938" cy="3990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a:stretch>
                      <a:fillRect/>
                    </a:stretch>
                  </pic:blipFill>
                  <pic:spPr>
                    <a:xfrm>
                      <a:off x="0" y="0"/>
                      <a:ext cx="4854537" cy="3998882"/>
                    </a:xfrm>
                    <a:prstGeom prst="rect">
                      <a:avLst/>
                    </a:prstGeom>
                  </pic:spPr>
                </pic:pic>
              </a:graphicData>
            </a:graphic>
          </wp:inline>
        </w:drawing>
      </w:r>
    </w:p>
    <w:p w14:paraId="661F55B5" w14:textId="77777777" w:rsidR="00EC0365" w:rsidRDefault="00EC0365" w:rsidP="00FA1655">
      <w:pPr>
        <w:spacing w:before="0" w:line="240" w:lineRule="auto"/>
        <w:rPr>
          <w:color w:val="auto"/>
          <w:szCs w:val="22"/>
        </w:rPr>
      </w:pPr>
    </w:p>
    <w:p w14:paraId="23C191F1" w14:textId="77777777" w:rsidR="00EC0365" w:rsidRDefault="00EC0365" w:rsidP="00FA1655">
      <w:pPr>
        <w:spacing w:before="0" w:line="240" w:lineRule="auto"/>
        <w:rPr>
          <w:color w:val="auto"/>
          <w:szCs w:val="22"/>
        </w:rPr>
      </w:pPr>
    </w:p>
    <w:p w14:paraId="16689F90" w14:textId="73032E28" w:rsidR="006009B7" w:rsidRDefault="006009B7" w:rsidP="00FA1655">
      <w:pPr>
        <w:spacing w:before="0" w:line="240" w:lineRule="auto"/>
        <w:rPr>
          <w:color w:val="053E91" w:themeColor="accent6" w:themeShade="80"/>
          <w:szCs w:val="22"/>
        </w:rPr>
      </w:pPr>
      <w:r w:rsidRPr="0098580F">
        <w:rPr>
          <w:color w:val="auto"/>
          <w:szCs w:val="22"/>
        </w:rPr>
        <w:t xml:space="preserve">When comparing the type of agricultural land use to the prior year, </w:t>
      </w:r>
      <w:r w:rsidR="00873770">
        <w:rPr>
          <w:color w:val="auto"/>
          <w:szCs w:val="22"/>
        </w:rPr>
        <w:t xml:space="preserve">the area of land used for </w:t>
      </w:r>
      <w:r w:rsidR="009B4AE3">
        <w:rPr>
          <w:color w:val="auto"/>
          <w:szCs w:val="22"/>
        </w:rPr>
        <w:t>c</w:t>
      </w:r>
      <w:r>
        <w:rPr>
          <w:color w:val="auto"/>
          <w:szCs w:val="22"/>
        </w:rPr>
        <w:t>rops</w:t>
      </w:r>
      <w:r w:rsidRPr="0098580F">
        <w:rPr>
          <w:color w:val="auto"/>
          <w:szCs w:val="22"/>
        </w:rPr>
        <w:t xml:space="preserve"> increased by 5.</w:t>
      </w:r>
      <w:r>
        <w:rPr>
          <w:color w:val="auto"/>
          <w:szCs w:val="22"/>
        </w:rPr>
        <w:t>2</w:t>
      </w:r>
      <w:r w:rsidRPr="0098580F">
        <w:rPr>
          <w:color w:val="auto"/>
          <w:szCs w:val="22"/>
        </w:rPr>
        <w:t xml:space="preserve">% and </w:t>
      </w:r>
      <w:r>
        <w:rPr>
          <w:color w:val="auto"/>
          <w:szCs w:val="22"/>
        </w:rPr>
        <w:t>other farming</w:t>
      </w:r>
      <w:r w:rsidRPr="0098580F">
        <w:rPr>
          <w:color w:val="auto"/>
          <w:szCs w:val="22"/>
        </w:rPr>
        <w:t xml:space="preserve"> increased by </w:t>
      </w:r>
      <w:r>
        <w:rPr>
          <w:color w:val="auto"/>
          <w:szCs w:val="22"/>
        </w:rPr>
        <w:t>2.7</w:t>
      </w:r>
      <w:r w:rsidRPr="0098580F">
        <w:rPr>
          <w:color w:val="auto"/>
          <w:szCs w:val="22"/>
        </w:rPr>
        <w:t xml:space="preserve">%. There was a </w:t>
      </w:r>
      <w:r>
        <w:rPr>
          <w:color w:val="auto"/>
          <w:szCs w:val="22"/>
        </w:rPr>
        <w:t>0.</w:t>
      </w:r>
      <w:r w:rsidR="00F01277">
        <w:rPr>
          <w:color w:val="auto"/>
          <w:szCs w:val="22"/>
        </w:rPr>
        <w:t>3</w:t>
      </w:r>
      <w:r w:rsidRPr="0098580F">
        <w:rPr>
          <w:color w:val="auto"/>
          <w:szCs w:val="22"/>
        </w:rPr>
        <w:t xml:space="preserve">% reduction in </w:t>
      </w:r>
      <w:r>
        <w:rPr>
          <w:color w:val="auto"/>
          <w:szCs w:val="22"/>
        </w:rPr>
        <w:t>livestock</w:t>
      </w:r>
      <w:r w:rsidRPr="0098580F">
        <w:rPr>
          <w:color w:val="auto"/>
          <w:szCs w:val="22"/>
        </w:rPr>
        <w:t xml:space="preserve">. Refer to </w:t>
      </w:r>
      <w:hyperlink w:anchor="_Figure_6:_Foreign" w:history="1">
        <w:r w:rsidRPr="00BF79B0">
          <w:rPr>
            <w:rStyle w:val="Hyperlink"/>
            <w:color w:val="053E91" w:themeColor="accent6" w:themeShade="80"/>
            <w:szCs w:val="22"/>
          </w:rPr>
          <w:t>Figure 6</w:t>
        </w:r>
      </w:hyperlink>
      <w:r w:rsidRPr="00BF79B0">
        <w:rPr>
          <w:color w:val="053E91" w:themeColor="accent6" w:themeShade="80"/>
          <w:szCs w:val="22"/>
        </w:rPr>
        <w:t>.</w:t>
      </w:r>
    </w:p>
    <w:p w14:paraId="2073052D" w14:textId="068AAF12" w:rsidR="00DB1417" w:rsidRDefault="00DB1417" w:rsidP="00FA1655">
      <w:pPr>
        <w:spacing w:before="0" w:line="240" w:lineRule="auto"/>
        <w:rPr>
          <w:color w:val="053E91" w:themeColor="accent6" w:themeShade="80"/>
          <w:szCs w:val="22"/>
        </w:rPr>
      </w:pPr>
    </w:p>
    <w:p w14:paraId="116B083A" w14:textId="0AEA1206" w:rsidR="00DB1417" w:rsidRDefault="00DB1417" w:rsidP="00FA1655">
      <w:pPr>
        <w:spacing w:before="0" w:line="240" w:lineRule="auto"/>
        <w:rPr>
          <w:color w:val="053E91" w:themeColor="accent6" w:themeShade="80"/>
          <w:szCs w:val="22"/>
        </w:rPr>
      </w:pPr>
    </w:p>
    <w:p w14:paraId="4C7BFCD2" w14:textId="1F55F8FC" w:rsidR="00DB1417" w:rsidRDefault="00DB1417" w:rsidP="00FA1655">
      <w:pPr>
        <w:spacing w:before="0" w:line="240" w:lineRule="auto"/>
        <w:rPr>
          <w:color w:val="053E91" w:themeColor="accent6" w:themeShade="80"/>
          <w:szCs w:val="22"/>
        </w:rPr>
      </w:pPr>
    </w:p>
    <w:p w14:paraId="1DEBD674" w14:textId="6B65399E" w:rsidR="006009B7" w:rsidRDefault="00DB1417" w:rsidP="006009B7">
      <w:pPr>
        <w:rPr>
          <w:color w:val="053E91" w:themeColor="accent6" w:themeShade="80"/>
          <w:szCs w:val="22"/>
        </w:rPr>
      </w:pPr>
      <w:r w:rsidRPr="00BD5008">
        <w:rPr>
          <w:noProof/>
        </w:rPr>
        <mc:AlternateContent>
          <mc:Choice Requires="wps">
            <w:drawing>
              <wp:anchor distT="0" distB="0" distL="114300" distR="114300" simplePos="0" relativeHeight="251692032" behindDoc="0" locked="0" layoutInCell="1" allowOverlap="1" wp14:anchorId="532620EB" wp14:editId="6874D08A">
                <wp:simplePos x="0" y="0"/>
                <wp:positionH relativeFrom="margin">
                  <wp:posOffset>104775</wp:posOffset>
                </wp:positionH>
                <wp:positionV relativeFrom="paragraph">
                  <wp:posOffset>918845</wp:posOffset>
                </wp:positionV>
                <wp:extent cx="2684780" cy="400050"/>
                <wp:effectExtent l="0" t="0" r="0" b="0"/>
                <wp:wrapNone/>
                <wp:docPr id="17" name="Rectangle 7"/>
                <wp:cNvGraphicFramePr/>
                <a:graphic xmlns:a="http://schemas.openxmlformats.org/drawingml/2006/main">
                  <a:graphicData uri="http://schemas.microsoft.com/office/word/2010/wordprocessingShape">
                    <wps:wsp>
                      <wps:cNvSpPr/>
                      <wps:spPr>
                        <a:xfrm>
                          <a:off x="0" y="0"/>
                          <a:ext cx="2684780" cy="400050"/>
                        </a:xfrm>
                        <a:prstGeom prst="rect">
                          <a:avLst/>
                        </a:prstGeom>
                      </wps:spPr>
                      <wps:txbx>
                        <w:txbxContent>
                          <w:p w14:paraId="14C4C726" w14:textId="77777777" w:rsidR="00802618" w:rsidRPr="00FA1655" w:rsidRDefault="00802618" w:rsidP="00174DC7">
                            <w:pPr>
                              <w:rPr>
                                <w:sz w:val="28"/>
                                <w:szCs w:val="28"/>
                              </w:rPr>
                            </w:pPr>
                            <w:r w:rsidRPr="00FA1655">
                              <w:rPr>
                                <w:rFonts w:ascii="Arial" w:eastAsia="Arial" w:hAnsi="Arial"/>
                                <w:color w:val="000000"/>
                                <w:kern w:val="24"/>
                                <w:sz w:val="28"/>
                                <w:szCs w:val="28"/>
                              </w:rPr>
                              <w:t>Over 85% of agricultural land with foreign ownership is used for livestock</w:t>
                            </w:r>
                          </w:p>
                        </w:txbxContent>
                      </wps:txbx>
                      <wps:bodyPr wrap="square">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rect w14:anchorId="532620EB" id="Rectangle 7" o:spid="_x0000_s1028" style="position:absolute;margin-left:8.25pt;margin-top:72.35pt;width:211.4pt;height:31.5pt;z-index:251692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" filled="f" stroked="f">
                <v:textbox style="mso-fit-shape-to-text:t">
                  <w:txbxContent>
                    <w:p w14:paraId="14C4C726" w14:textId="77777777" w:rsidR="00802618" w:rsidRPr="00FA1655" w:rsidRDefault="00802618" w:rsidP="00174DC7">
                      <w:pPr>
                        <w:rPr>
                          <w:sz w:val="28"/>
                          <w:szCs w:val="28"/>
                        </w:rPr>
                      </w:pPr>
                      <w:r w:rsidRPr="00FA1655">
                        <w:rPr>
                          <w:rFonts w:ascii="Arial" w:eastAsia="Arial" w:hAnsi="Arial"/>
                          <w:color w:val="000000"/>
                          <w:kern w:val="24"/>
                          <w:sz w:val="28"/>
                          <w:szCs w:val="28"/>
                        </w:rPr>
                        <w:t>Over 85% of agricultural land with foreign ownership is used for livestock</w:t>
                      </w:r>
                    </w:p>
                  </w:txbxContent>
                </v:textbox>
                <w10:wrap anchorx="margin"/>
              </v:rect>
            </w:pict>
          </mc:Fallback>
        </mc:AlternateContent>
      </w:r>
      <w:r w:rsidR="006009B7">
        <w:rPr>
          <w:color w:val="053E91" w:themeColor="accent6" w:themeShade="80"/>
          <w:szCs w:val="22"/>
        </w:rPr>
        <w:t xml:space="preserve">                                                                            </w:t>
      </w:r>
      <w:r w:rsidR="00FA7CAA">
        <w:rPr>
          <w:noProof/>
          <w:color w:val="053E91" w:themeColor="accent6" w:themeShade="80"/>
          <w:szCs w:val="22"/>
        </w:rPr>
        <w:drawing>
          <wp:inline distT="0" distB="0" distL="0" distR="0" wp14:anchorId="2560441B" wp14:editId="591EC420">
            <wp:extent cx="2792461" cy="280035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vestock (v2).PNG"/>
                    <pic:cNvPicPr/>
                  </pic:nvPicPr>
                  <pic:blipFill>
                    <a:blip r:embed="rId22"/>
                    <a:stretch>
                      <a:fillRect/>
                    </a:stretch>
                  </pic:blipFill>
                  <pic:spPr>
                    <a:xfrm>
                      <a:off x="0" y="0"/>
                      <a:ext cx="2806510" cy="2814439"/>
                    </a:xfrm>
                    <a:prstGeom prst="rect">
                      <a:avLst/>
                    </a:prstGeom>
                  </pic:spPr>
                </pic:pic>
              </a:graphicData>
            </a:graphic>
          </wp:inline>
        </w:drawing>
      </w:r>
    </w:p>
    <w:p w14:paraId="0509A98A" w14:textId="102BDF13" w:rsidR="006009B7" w:rsidRPr="0098580F" w:rsidRDefault="006009B7" w:rsidP="006009B7">
      <w:pPr>
        <w:rPr>
          <w:color w:val="auto"/>
          <w:szCs w:val="22"/>
        </w:rPr>
      </w:pPr>
      <w:r>
        <w:rPr>
          <w:color w:val="053E91" w:themeColor="accent6" w:themeShade="80"/>
          <w:szCs w:val="22"/>
        </w:rPr>
        <w:t xml:space="preserve">                                                                                                                                 </w:t>
      </w:r>
      <w:r w:rsidR="00FA7CAA">
        <w:rPr>
          <w:noProof/>
          <w:color w:val="053E91" w:themeColor="accent6" w:themeShade="80"/>
          <w:szCs w:val="22"/>
        </w:rPr>
        <w:t xml:space="preserve">             </w:t>
      </w:r>
    </w:p>
    <w:p w14:paraId="0D3871BC" w14:textId="68FE64B5" w:rsidR="00174DC7" w:rsidRDefault="00DA2660">
      <w:pPr>
        <w:spacing w:before="0" w:line="240" w:lineRule="auto"/>
        <w:rPr>
          <w:color w:val="auto"/>
          <w:szCs w:val="22"/>
        </w:rPr>
      </w:pPr>
      <w:r>
        <w:rPr>
          <w:noProof/>
        </w:rPr>
        <w:drawing>
          <wp:inline distT="0" distB="0" distL="0" distR="0" wp14:anchorId="026A6EDD" wp14:editId="09A63EC4">
            <wp:extent cx="2857500" cy="2857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ahold (v2).PNG"/>
                    <pic:cNvPicPr/>
                  </pic:nvPicPr>
                  <pic:blipFill>
                    <a:blip r:embed="rId23"/>
                    <a:stretch>
                      <a:fillRect/>
                    </a:stretch>
                  </pic:blipFill>
                  <pic:spPr>
                    <a:xfrm>
                      <a:off x="0" y="0"/>
                      <a:ext cx="2857500" cy="2857500"/>
                    </a:xfrm>
                    <a:prstGeom prst="rect">
                      <a:avLst/>
                    </a:prstGeom>
                  </pic:spPr>
                </pic:pic>
              </a:graphicData>
            </a:graphic>
          </wp:inline>
        </w:drawing>
      </w:r>
      <w:r w:rsidR="00DB1417">
        <w:rPr>
          <w:noProof/>
        </w:rPr>
        <mc:AlternateContent>
          <mc:Choice Requires="wps">
            <w:drawing>
              <wp:anchor distT="0" distB="0" distL="114300" distR="114300" simplePos="0" relativeHeight="251671552" behindDoc="1" locked="0" layoutInCell="1" allowOverlap="1" wp14:anchorId="4E52CE2F" wp14:editId="3D9CB518">
                <wp:simplePos x="0" y="0"/>
                <wp:positionH relativeFrom="margin">
                  <wp:posOffset>3092450</wp:posOffset>
                </wp:positionH>
                <wp:positionV relativeFrom="margin">
                  <wp:posOffset>4881245</wp:posOffset>
                </wp:positionV>
                <wp:extent cx="2324100" cy="952500"/>
                <wp:effectExtent l="0" t="0" r="0" b="0"/>
                <wp:wrapTight wrapText="bothSides">
                  <wp:wrapPolygon edited="0">
                    <wp:start x="0" y="0"/>
                    <wp:lineTo x="0" y="21600"/>
                    <wp:lineTo x="21600" y="21600"/>
                    <wp:lineTo x="21600" y="0"/>
                  </wp:wrapPolygon>
                </wp:wrapTight>
                <wp:docPr id="181" name="Rectangle 82"/>
                <wp:cNvGraphicFramePr/>
                <a:graphic xmlns:a="http://schemas.openxmlformats.org/drawingml/2006/main">
                  <a:graphicData uri="http://schemas.microsoft.com/office/word/2010/wordprocessingShape">
                    <wps:wsp>
                      <wps:cNvSpPr/>
                      <wps:spPr>
                        <a:xfrm>
                          <a:off x="0" y="0"/>
                          <a:ext cx="2324100" cy="952500"/>
                        </a:xfrm>
                        <a:prstGeom prst="rect">
                          <a:avLst/>
                        </a:prstGeom>
                      </wps:spPr>
                      <wps:txbx>
                        <w:txbxContent>
                          <w:p w14:paraId="79BC944D" w14:textId="19AF514D" w:rsidR="00802618" w:rsidRPr="00FA1655" w:rsidRDefault="00802618" w:rsidP="00A03687">
                            <w:pPr>
                              <w:tabs>
                                <w:tab w:val="decimal" w:pos="808"/>
                              </w:tabs>
                              <w:spacing w:before="0" w:line="240" w:lineRule="auto"/>
                              <w:rPr>
                                <w:sz w:val="28"/>
                                <w:szCs w:val="28"/>
                              </w:rPr>
                            </w:pPr>
                            <w:r w:rsidRPr="00FA1655">
                              <w:rPr>
                                <w:rFonts w:ascii="Arial" w:hAnsi="Arial" w:cs="Arial"/>
                                <w:kern w:val="24"/>
                                <w:sz w:val="28"/>
                                <w:szCs w:val="28"/>
                              </w:rPr>
                              <w:t>Around 83% of agricultural land with foreign ownership is held on a leasehold basis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E52CE2F" id="Rectangle 82" o:spid="_x0000_s1029" style="position:absolute;margin-left:243.5pt;margin-top:384.35pt;width:183pt;height:7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" filled="f" stroked="f">
                <v:textbox>
                  <w:txbxContent>
                    <w:p w14:paraId="79BC944D" w14:textId="19AF514D" w:rsidR="00802618" w:rsidRPr="00FA1655" w:rsidRDefault="00802618" w:rsidP="00A03687">
                      <w:pPr>
                        <w:tabs>
                          <w:tab w:val="decimal" w:pos="808"/>
                        </w:tabs>
                        <w:spacing w:before="0" w:line="240" w:lineRule="auto"/>
                        <w:rPr>
                          <w:sz w:val="28"/>
                          <w:szCs w:val="28"/>
                        </w:rPr>
                      </w:pPr>
                      <w:r w:rsidRPr="00FA1655">
                        <w:rPr>
                          <w:rFonts w:ascii="Arial" w:hAnsi="Arial" w:cs="Arial"/>
                          <w:kern w:val="24"/>
                          <w:sz w:val="28"/>
                          <w:szCs w:val="28"/>
                        </w:rPr>
                        <w:t>Around 83% of agricultural land with foreign ownership is held on a leasehold basis</w:t>
                      </w:r>
                    </w:p>
                  </w:txbxContent>
                </v:textbox>
                <w10:wrap type="tight" anchorx="margin" anchory="margin"/>
              </v:rect>
            </w:pict>
          </mc:Fallback>
        </mc:AlternateContent>
      </w:r>
      <w:r w:rsidR="00FB3CA9">
        <w:rPr>
          <w:color w:val="auto"/>
          <w:szCs w:val="22"/>
        </w:rPr>
        <w:br w:type="page"/>
      </w:r>
    </w:p>
    <w:p w14:paraId="0877AD28" w14:textId="354DD188" w:rsidR="001442DE" w:rsidRPr="0098580F" w:rsidRDefault="001442DE" w:rsidP="0098580F">
      <w:pPr>
        <w:pStyle w:val="Bulletedlist1"/>
        <w:numPr>
          <w:ilvl w:val="0"/>
          <w:numId w:val="0"/>
        </w:numPr>
        <w:spacing w:before="0" w:line="240" w:lineRule="auto"/>
        <w:rPr>
          <w:color w:val="auto"/>
          <w:szCs w:val="22"/>
        </w:rPr>
      </w:pPr>
      <w:r w:rsidRPr="0098580F">
        <w:rPr>
          <w:color w:val="auto"/>
          <w:szCs w:val="22"/>
        </w:rPr>
        <w:lastRenderedPageBreak/>
        <w:t>When the total foreign held freehold and leasehold interests are a</w:t>
      </w:r>
      <w:r w:rsidR="00821DB3" w:rsidRPr="0098580F">
        <w:rPr>
          <w:color w:val="auto"/>
          <w:szCs w:val="22"/>
        </w:rPr>
        <w:t>ggregat</w:t>
      </w:r>
      <w:r w:rsidRPr="0098580F">
        <w:rPr>
          <w:color w:val="auto"/>
          <w:szCs w:val="22"/>
        </w:rPr>
        <w:t>ed,</w:t>
      </w:r>
      <w:r w:rsidR="00821DB3" w:rsidRPr="0098580F">
        <w:rPr>
          <w:color w:val="auto"/>
          <w:szCs w:val="22"/>
        </w:rPr>
        <w:t xml:space="preserve"> </w:t>
      </w:r>
      <w:r w:rsidR="001509E8" w:rsidRPr="0098580F">
        <w:rPr>
          <w:color w:val="auto"/>
          <w:szCs w:val="22"/>
        </w:rPr>
        <w:t xml:space="preserve">China has the largest </w:t>
      </w:r>
      <w:r w:rsidR="00821DB3" w:rsidRPr="0098580F">
        <w:rPr>
          <w:color w:val="auto"/>
          <w:szCs w:val="22"/>
        </w:rPr>
        <w:t>holding of total Australia</w:t>
      </w:r>
      <w:r w:rsidRPr="0098580F">
        <w:rPr>
          <w:color w:val="auto"/>
          <w:szCs w:val="22"/>
        </w:rPr>
        <w:t>n</w:t>
      </w:r>
      <w:r w:rsidR="00821DB3" w:rsidRPr="0098580F">
        <w:rPr>
          <w:color w:val="auto"/>
          <w:szCs w:val="22"/>
        </w:rPr>
        <w:t xml:space="preserve"> agricultural land</w:t>
      </w:r>
      <w:r w:rsidR="00CE495B" w:rsidRPr="0098580F">
        <w:rPr>
          <w:color w:val="auto"/>
          <w:szCs w:val="22"/>
        </w:rPr>
        <w:t xml:space="preserve"> of 2.</w:t>
      </w:r>
      <w:r w:rsidR="001F4AE5">
        <w:rPr>
          <w:color w:val="auto"/>
          <w:szCs w:val="22"/>
        </w:rPr>
        <w:t>3</w:t>
      </w:r>
      <w:r w:rsidR="00CE495B" w:rsidRPr="0098580F">
        <w:rPr>
          <w:color w:val="auto"/>
          <w:szCs w:val="22"/>
        </w:rPr>
        <w:t>%</w:t>
      </w:r>
      <w:r w:rsidR="005E40B6" w:rsidRPr="0098580F">
        <w:rPr>
          <w:color w:val="auto"/>
          <w:szCs w:val="22"/>
        </w:rPr>
        <w:t xml:space="preserve">. This is followed by </w:t>
      </w:r>
      <w:r w:rsidR="00252B91" w:rsidRPr="0098580F">
        <w:rPr>
          <w:color w:val="auto"/>
          <w:szCs w:val="22"/>
        </w:rPr>
        <w:t xml:space="preserve">the United Kingdom </w:t>
      </w:r>
      <w:r w:rsidR="005E40B6" w:rsidRPr="0098580F">
        <w:rPr>
          <w:color w:val="auto"/>
          <w:szCs w:val="22"/>
        </w:rPr>
        <w:t>with 2.</w:t>
      </w:r>
      <w:r w:rsidR="00872431">
        <w:rPr>
          <w:color w:val="auto"/>
          <w:szCs w:val="22"/>
        </w:rPr>
        <w:t>2</w:t>
      </w:r>
      <w:r w:rsidR="00A17668" w:rsidRPr="0098580F">
        <w:rPr>
          <w:color w:val="auto"/>
          <w:szCs w:val="22"/>
        </w:rPr>
        <w:t>%</w:t>
      </w:r>
      <w:r w:rsidR="00872431">
        <w:rPr>
          <w:color w:val="auto"/>
          <w:szCs w:val="22"/>
        </w:rPr>
        <w:t>,</w:t>
      </w:r>
      <w:r w:rsidR="00006833" w:rsidRPr="0098580F">
        <w:rPr>
          <w:color w:val="auto"/>
          <w:szCs w:val="22"/>
        </w:rPr>
        <w:t xml:space="preserve"> </w:t>
      </w:r>
      <w:r w:rsidR="00252B91" w:rsidRPr="009228C6">
        <w:rPr>
          <w:color w:val="auto"/>
          <w:szCs w:val="22"/>
        </w:rPr>
        <w:t xml:space="preserve">the </w:t>
      </w:r>
      <w:r w:rsidR="001F4AE5" w:rsidRPr="009228C6">
        <w:rPr>
          <w:color w:val="auto"/>
          <w:szCs w:val="22"/>
        </w:rPr>
        <w:t>United States of America</w:t>
      </w:r>
      <w:r w:rsidR="00872431" w:rsidRPr="009228C6">
        <w:rPr>
          <w:color w:val="auto"/>
          <w:szCs w:val="22"/>
        </w:rPr>
        <w:t xml:space="preserve"> with 0.8%</w:t>
      </w:r>
      <w:r w:rsidR="00006833" w:rsidRPr="009228C6">
        <w:rPr>
          <w:color w:val="auto"/>
          <w:szCs w:val="22"/>
        </w:rPr>
        <w:t xml:space="preserve">, </w:t>
      </w:r>
      <w:r w:rsidR="001F4AE5" w:rsidRPr="009228C6">
        <w:rPr>
          <w:color w:val="auto"/>
          <w:szCs w:val="22"/>
        </w:rPr>
        <w:t>Netherlands</w:t>
      </w:r>
      <w:r w:rsidR="00872431">
        <w:rPr>
          <w:color w:val="auto"/>
          <w:szCs w:val="22"/>
        </w:rPr>
        <w:t xml:space="preserve"> with 0.7</w:t>
      </w:r>
      <w:r w:rsidR="006209B2">
        <w:rPr>
          <w:color w:val="auto"/>
          <w:szCs w:val="22"/>
        </w:rPr>
        <w:t>%</w:t>
      </w:r>
      <w:r w:rsidR="00026F7C">
        <w:rPr>
          <w:color w:val="auto"/>
          <w:szCs w:val="22"/>
        </w:rPr>
        <w:t xml:space="preserve"> </w:t>
      </w:r>
      <w:r w:rsidR="00006833" w:rsidRPr="0098580F">
        <w:rPr>
          <w:color w:val="auto"/>
          <w:szCs w:val="22"/>
        </w:rPr>
        <w:t>and Canada</w:t>
      </w:r>
      <w:r w:rsidR="00252B91" w:rsidRPr="0098580F">
        <w:rPr>
          <w:color w:val="auto"/>
          <w:szCs w:val="22"/>
        </w:rPr>
        <w:t xml:space="preserve"> </w:t>
      </w:r>
      <w:r w:rsidR="005E40B6" w:rsidRPr="0098580F">
        <w:rPr>
          <w:color w:val="auto"/>
          <w:szCs w:val="22"/>
        </w:rPr>
        <w:t>with</w:t>
      </w:r>
      <w:r w:rsidR="00D10F9D" w:rsidRPr="0098580F">
        <w:rPr>
          <w:color w:val="auto"/>
          <w:szCs w:val="22"/>
        </w:rPr>
        <w:t xml:space="preserve"> </w:t>
      </w:r>
      <w:r w:rsidR="00252B91" w:rsidRPr="0098580F">
        <w:rPr>
          <w:color w:val="auto"/>
          <w:szCs w:val="22"/>
        </w:rPr>
        <w:t>0.</w:t>
      </w:r>
      <w:r w:rsidR="00872431">
        <w:rPr>
          <w:color w:val="auto"/>
          <w:szCs w:val="22"/>
        </w:rPr>
        <w:t>6</w:t>
      </w:r>
      <w:r w:rsidR="00A17668" w:rsidRPr="0098580F">
        <w:rPr>
          <w:color w:val="auto"/>
          <w:szCs w:val="22"/>
        </w:rPr>
        <w:t>%</w:t>
      </w:r>
      <w:r w:rsidR="005E40B6" w:rsidRPr="0098580F">
        <w:rPr>
          <w:color w:val="auto"/>
          <w:szCs w:val="22"/>
        </w:rPr>
        <w:t>.</w:t>
      </w:r>
      <w:r w:rsidR="00C05717" w:rsidRPr="0098580F">
        <w:rPr>
          <w:color w:val="auto"/>
          <w:szCs w:val="22"/>
        </w:rPr>
        <w:t xml:space="preserve"> </w:t>
      </w:r>
      <w:r w:rsidR="009C751B" w:rsidRPr="0098580F">
        <w:rPr>
          <w:color w:val="auto"/>
          <w:szCs w:val="22"/>
        </w:rPr>
        <w:t xml:space="preserve">Refer to </w:t>
      </w:r>
      <w:hyperlink w:anchor="_Table_4:_Foreign" w:history="1">
        <w:r w:rsidR="009C751B" w:rsidRPr="00BF79B0">
          <w:rPr>
            <w:rStyle w:val="Hyperlink"/>
            <w:color w:val="053E91" w:themeColor="accent6" w:themeShade="80"/>
            <w:szCs w:val="22"/>
          </w:rPr>
          <w:t xml:space="preserve">Table </w:t>
        </w:r>
      </w:hyperlink>
      <w:r w:rsidR="00F01277">
        <w:rPr>
          <w:rStyle w:val="Hyperlink"/>
          <w:color w:val="053E91" w:themeColor="accent6" w:themeShade="80"/>
          <w:szCs w:val="22"/>
        </w:rPr>
        <w:t>5</w:t>
      </w:r>
    </w:p>
    <w:p w14:paraId="7D0AE8A0" w14:textId="77777777" w:rsidR="0098580F" w:rsidRDefault="0098580F" w:rsidP="0098580F">
      <w:pPr>
        <w:pStyle w:val="Bulletedlist1"/>
        <w:numPr>
          <w:ilvl w:val="0"/>
          <w:numId w:val="0"/>
        </w:numPr>
        <w:spacing w:before="0" w:line="240" w:lineRule="auto"/>
        <w:rPr>
          <w:color w:val="auto"/>
          <w:szCs w:val="22"/>
        </w:rPr>
      </w:pPr>
    </w:p>
    <w:p w14:paraId="212ADB08" w14:textId="5061E494" w:rsidR="00252B91" w:rsidRDefault="00E873D7" w:rsidP="0098580F">
      <w:pPr>
        <w:pStyle w:val="Bulletedlist1"/>
        <w:numPr>
          <w:ilvl w:val="0"/>
          <w:numId w:val="0"/>
        </w:numPr>
        <w:spacing w:before="0" w:line="240" w:lineRule="auto"/>
        <w:rPr>
          <w:color w:val="auto"/>
          <w:szCs w:val="22"/>
        </w:rPr>
      </w:pPr>
      <w:r>
        <w:rPr>
          <w:color w:val="auto"/>
          <w:szCs w:val="22"/>
        </w:rPr>
        <w:t>G</w:t>
      </w:r>
      <w:r w:rsidR="00764B11" w:rsidRPr="0098580F">
        <w:rPr>
          <w:color w:val="auto"/>
          <w:szCs w:val="22"/>
        </w:rPr>
        <w:t>enerally, the</w:t>
      </w:r>
      <w:r w:rsidR="00252B91" w:rsidRPr="0098580F">
        <w:rPr>
          <w:color w:val="auto"/>
          <w:szCs w:val="22"/>
        </w:rPr>
        <w:t xml:space="preserve"> changes in agricultural land interests by country of ownership compared to </w:t>
      </w:r>
      <w:proofErr w:type="spellStart"/>
      <w:r w:rsidR="00252B91" w:rsidRPr="0098580F">
        <w:rPr>
          <w:color w:val="auto"/>
          <w:szCs w:val="22"/>
        </w:rPr>
        <w:t>Agland</w:t>
      </w:r>
      <w:proofErr w:type="spellEnd"/>
      <w:r w:rsidR="00252B91" w:rsidRPr="0098580F">
        <w:rPr>
          <w:color w:val="auto"/>
          <w:szCs w:val="22"/>
        </w:rPr>
        <w:t xml:space="preserve"> </w:t>
      </w:r>
      <w:r w:rsidR="00C05717" w:rsidRPr="0098580F">
        <w:rPr>
          <w:color w:val="auto"/>
          <w:szCs w:val="22"/>
        </w:rPr>
        <w:t>20</w:t>
      </w:r>
      <w:r w:rsidR="001F4AE5">
        <w:rPr>
          <w:color w:val="auto"/>
          <w:szCs w:val="22"/>
        </w:rPr>
        <w:t>20</w:t>
      </w:r>
      <w:r w:rsidR="00C05717" w:rsidRPr="0098580F">
        <w:rPr>
          <w:color w:val="auto"/>
          <w:szCs w:val="22"/>
        </w:rPr>
        <w:t xml:space="preserve"> </w:t>
      </w:r>
      <w:r w:rsidR="00252B91" w:rsidRPr="0098580F">
        <w:rPr>
          <w:color w:val="auto"/>
          <w:szCs w:val="22"/>
        </w:rPr>
        <w:t>can be attributed to:</w:t>
      </w:r>
    </w:p>
    <w:p w14:paraId="352311E0" w14:textId="77777777" w:rsidR="0098580F" w:rsidRPr="0098580F" w:rsidRDefault="0098580F" w:rsidP="00621C31">
      <w:pPr>
        <w:pStyle w:val="Bulletedlist1"/>
        <w:numPr>
          <w:ilvl w:val="0"/>
          <w:numId w:val="0"/>
        </w:numPr>
        <w:spacing w:before="0" w:line="240" w:lineRule="auto"/>
        <w:rPr>
          <w:color w:val="auto"/>
          <w:szCs w:val="22"/>
        </w:rPr>
      </w:pPr>
    </w:p>
    <w:p w14:paraId="25A7D8AB" w14:textId="1F8FDCD2" w:rsidR="0098580F" w:rsidRPr="001D48C4" w:rsidRDefault="00252B91" w:rsidP="001D48C4">
      <w:pPr>
        <w:pStyle w:val="Bulletedlist2"/>
        <w:keepNext/>
        <w:keepLines/>
        <w:numPr>
          <w:ilvl w:val="1"/>
          <w:numId w:val="8"/>
        </w:numPr>
        <w:spacing w:before="0" w:after="120" w:line="240" w:lineRule="auto"/>
        <w:ind w:left="567" w:hanging="283"/>
        <w:rPr>
          <w:color w:val="auto"/>
          <w:szCs w:val="22"/>
        </w:rPr>
      </w:pPr>
      <w:r w:rsidRPr="0098580F">
        <w:rPr>
          <w:color w:val="auto"/>
          <w:szCs w:val="22"/>
        </w:rPr>
        <w:t>new registrations of acquisitions of agricultural land that have settled since the last report</w:t>
      </w:r>
    </w:p>
    <w:p w14:paraId="4FAA6FD3" w14:textId="6D171930" w:rsidR="0098580F" w:rsidRPr="001D48C4" w:rsidRDefault="00252B91" w:rsidP="001D48C4">
      <w:pPr>
        <w:pStyle w:val="Bulletedlist2"/>
        <w:numPr>
          <w:ilvl w:val="1"/>
          <w:numId w:val="8"/>
        </w:numPr>
        <w:spacing w:before="0" w:after="120" w:line="240" w:lineRule="auto"/>
        <w:ind w:left="567" w:hanging="283"/>
        <w:rPr>
          <w:color w:val="auto"/>
          <w:szCs w:val="22"/>
        </w:rPr>
      </w:pPr>
      <w:r w:rsidRPr="0098580F">
        <w:rPr>
          <w:color w:val="auto"/>
          <w:szCs w:val="22"/>
        </w:rPr>
        <w:t>agricultural land that has been sold to Australian entities and has been removed from the register</w:t>
      </w:r>
    </w:p>
    <w:p w14:paraId="2685F85C" w14:textId="2A2E296B" w:rsidR="00FD2739" w:rsidRPr="00FD2739" w:rsidRDefault="00252B91" w:rsidP="006209B2">
      <w:pPr>
        <w:pStyle w:val="Bulletedlist2"/>
        <w:numPr>
          <w:ilvl w:val="1"/>
          <w:numId w:val="8"/>
        </w:numPr>
        <w:spacing w:before="0" w:after="120" w:line="240" w:lineRule="auto"/>
        <w:ind w:left="567" w:hanging="283"/>
      </w:pPr>
      <w:r w:rsidRPr="0098580F">
        <w:rPr>
          <w:color w:val="auto"/>
          <w:szCs w:val="22"/>
        </w:rPr>
        <w:t>agricultural land that has been sold to other foreign entities with a different foreign country of ownership</w:t>
      </w:r>
    </w:p>
    <w:p w14:paraId="2FF15AFC" w14:textId="1292D870" w:rsidR="00DB1417" w:rsidRPr="00DB1417" w:rsidRDefault="00252B91" w:rsidP="006209B2">
      <w:pPr>
        <w:pStyle w:val="Bulletedlist2"/>
        <w:numPr>
          <w:ilvl w:val="1"/>
          <w:numId w:val="8"/>
        </w:numPr>
        <w:spacing w:before="0" w:after="120" w:line="240" w:lineRule="auto"/>
        <w:ind w:left="567" w:hanging="283"/>
      </w:pPr>
      <w:r w:rsidRPr="00DB1417">
        <w:t>foreign entity restructures which have resulted in a change of the foreign entity’s status as a foreign person.</w:t>
      </w:r>
    </w:p>
    <w:p w14:paraId="782DE692" w14:textId="77777777" w:rsidR="00DB1417" w:rsidRDefault="00DB1417">
      <w:pPr>
        <w:spacing w:before="0" w:line="240" w:lineRule="auto"/>
      </w:pPr>
      <w:r>
        <w:br w:type="page"/>
      </w:r>
    </w:p>
    <w:p w14:paraId="212ADB0E" w14:textId="6EA70C4B" w:rsidR="00764B11" w:rsidRPr="00877E8C" w:rsidRDefault="00BE03F1" w:rsidP="00DB1417">
      <w:pPr>
        <w:spacing w:before="0" w:line="240" w:lineRule="auto"/>
      </w:pPr>
      <w:r w:rsidRPr="00DB1417">
        <w:lastRenderedPageBreak/>
        <w:t>There</w:t>
      </w:r>
      <w:r w:rsidR="00FE305B" w:rsidRPr="00DB1417">
        <w:t xml:space="preserve"> was a</w:t>
      </w:r>
      <w:r w:rsidR="00EE6D8C">
        <w:t xml:space="preserve"> change in the</w:t>
      </w:r>
      <w:r w:rsidR="00420FA8">
        <w:t xml:space="preserve"> amount</w:t>
      </w:r>
      <w:r w:rsidR="00EE6D8C">
        <w:t xml:space="preserve"> of foreign held agricultural land in each of the states and territories as</w:t>
      </w:r>
      <w:r w:rsidR="00F62255">
        <w:t xml:space="preserve"> at</w:t>
      </w:r>
      <w:r w:rsidR="00EE6D8C">
        <w:t xml:space="preserve"> 30 June 2021 when compared to the prior year.</w:t>
      </w:r>
      <w:r w:rsidR="00FE305B" w:rsidRPr="00DB1417">
        <w:t xml:space="preserve"> </w:t>
      </w:r>
      <w:r w:rsidR="00EE6D8C" w:rsidRPr="009228C6">
        <w:t>The level</w:t>
      </w:r>
      <w:r w:rsidR="00FE305B" w:rsidRPr="009228C6">
        <w:t xml:space="preserve"> of </w:t>
      </w:r>
      <w:r w:rsidR="0078357B" w:rsidRPr="009228C6">
        <w:t xml:space="preserve">foreign held </w:t>
      </w:r>
      <w:r w:rsidR="00FE305B" w:rsidRPr="009228C6">
        <w:t xml:space="preserve">agricultural land </w:t>
      </w:r>
      <w:r w:rsidR="00712342" w:rsidRPr="009228C6">
        <w:t xml:space="preserve">increased </w:t>
      </w:r>
      <w:r w:rsidR="00FE305B" w:rsidRPr="009228C6">
        <w:t>in</w:t>
      </w:r>
      <w:r w:rsidR="00EE6D8C" w:rsidRPr="009228C6">
        <w:t xml:space="preserve"> Western Australia, Victoria, New South Wales/Australian Capital Territory and Tasmania and </w:t>
      </w:r>
      <w:r w:rsidR="004153A7" w:rsidRPr="009228C6">
        <w:t xml:space="preserve">it </w:t>
      </w:r>
      <w:r w:rsidR="00EE6D8C" w:rsidRPr="009228C6">
        <w:t>decreased in the Northern Territory, Queensland and South Australia</w:t>
      </w:r>
      <w:r w:rsidR="00712342" w:rsidRPr="009228C6">
        <w:t>.</w:t>
      </w:r>
      <w:r w:rsidR="00712342">
        <w:t xml:space="preserve"> </w:t>
      </w:r>
    </w:p>
    <w:p w14:paraId="3CAF2D49" w14:textId="78F14C91" w:rsidR="00E84BC3" w:rsidRPr="00877E8C" w:rsidRDefault="00E84BC3" w:rsidP="00877E8C">
      <w:pPr>
        <w:pStyle w:val="Bulletedlist1"/>
        <w:numPr>
          <w:ilvl w:val="0"/>
          <w:numId w:val="0"/>
        </w:numPr>
        <w:spacing w:before="0" w:line="240" w:lineRule="auto"/>
        <w:rPr>
          <w:color w:val="auto"/>
          <w:szCs w:val="22"/>
        </w:rPr>
      </w:pPr>
    </w:p>
    <w:p w14:paraId="5C134A70" w14:textId="2159F998" w:rsidR="00E84BC3" w:rsidRDefault="00E84BC3" w:rsidP="00877E8C">
      <w:pPr>
        <w:pStyle w:val="Bulletedlist1"/>
        <w:numPr>
          <w:ilvl w:val="0"/>
          <w:numId w:val="0"/>
        </w:numPr>
        <w:spacing w:before="0" w:line="240" w:lineRule="auto"/>
        <w:rPr>
          <w:color w:val="auto"/>
          <w:szCs w:val="22"/>
        </w:rPr>
      </w:pPr>
      <w:bookmarkStart w:id="11" w:name="_Hlk54274618"/>
      <w:r w:rsidRPr="00877E8C">
        <w:rPr>
          <w:color w:val="auto"/>
          <w:szCs w:val="22"/>
        </w:rPr>
        <w:t xml:space="preserve">Figure 4 shows the net change of foreign held agricultural land by state </w:t>
      </w:r>
      <w:r w:rsidR="00711EA9">
        <w:rPr>
          <w:color w:val="auto"/>
          <w:szCs w:val="22"/>
        </w:rPr>
        <w:t xml:space="preserve">or </w:t>
      </w:r>
      <w:r w:rsidRPr="00877E8C">
        <w:rPr>
          <w:color w:val="auto"/>
          <w:szCs w:val="22"/>
        </w:rPr>
        <w:t>territory.</w:t>
      </w:r>
      <w:r w:rsidR="007306AF" w:rsidRPr="00877E8C">
        <w:rPr>
          <w:color w:val="auto"/>
          <w:szCs w:val="22"/>
        </w:rPr>
        <w:t xml:space="preserve"> </w:t>
      </w:r>
      <w:r w:rsidR="006D6215" w:rsidRPr="00877E8C">
        <w:rPr>
          <w:color w:val="auto"/>
          <w:szCs w:val="22"/>
        </w:rPr>
        <w:t>Refer to</w:t>
      </w:r>
      <w:r w:rsidR="007306AF" w:rsidRPr="00877E8C">
        <w:rPr>
          <w:color w:val="auto"/>
          <w:szCs w:val="22"/>
        </w:rPr>
        <w:t xml:space="preserve"> </w:t>
      </w:r>
      <w:hyperlink w:anchor="_Table_1.2:_Foreign" w:history="1">
        <w:r w:rsidR="007306AF" w:rsidRPr="00BF79B0">
          <w:rPr>
            <w:rStyle w:val="Hyperlink"/>
            <w:color w:val="053E91" w:themeColor="accent6" w:themeShade="80"/>
            <w:szCs w:val="22"/>
          </w:rPr>
          <w:t>Table 2</w:t>
        </w:r>
      </w:hyperlink>
      <w:r w:rsidR="007306AF" w:rsidRPr="00877E8C">
        <w:rPr>
          <w:color w:val="auto"/>
          <w:szCs w:val="22"/>
        </w:rPr>
        <w:t xml:space="preserve"> for further information. </w:t>
      </w:r>
    </w:p>
    <w:p w14:paraId="7D5ED2A8" w14:textId="77777777" w:rsidR="00877E8C" w:rsidRPr="00877E8C" w:rsidRDefault="00877E8C" w:rsidP="00877E8C">
      <w:pPr>
        <w:pStyle w:val="Bulletedlist1"/>
        <w:numPr>
          <w:ilvl w:val="0"/>
          <w:numId w:val="0"/>
        </w:numPr>
        <w:spacing w:before="0" w:line="240" w:lineRule="auto"/>
        <w:rPr>
          <w:color w:val="auto"/>
          <w:szCs w:val="22"/>
        </w:rPr>
      </w:pPr>
    </w:p>
    <w:p w14:paraId="3217EA24" w14:textId="647BF005" w:rsidR="0047612A" w:rsidRDefault="0047612A" w:rsidP="00877E8C">
      <w:pPr>
        <w:pStyle w:val="Heading4"/>
        <w:spacing w:before="0" w:line="240" w:lineRule="auto"/>
        <w:rPr>
          <w:sz w:val="22"/>
          <w:szCs w:val="22"/>
        </w:rPr>
      </w:pPr>
      <w:r w:rsidRPr="00E64EA2">
        <w:rPr>
          <w:sz w:val="22"/>
          <w:szCs w:val="22"/>
        </w:rPr>
        <w:t xml:space="preserve">Figure 4: </w:t>
      </w:r>
      <w:r w:rsidR="0078357B" w:rsidRPr="00E64EA2">
        <w:rPr>
          <w:sz w:val="22"/>
          <w:szCs w:val="22"/>
        </w:rPr>
        <w:t>Foreign held</w:t>
      </w:r>
      <w:r w:rsidR="001A498C" w:rsidRPr="00E64EA2">
        <w:rPr>
          <w:sz w:val="22"/>
          <w:szCs w:val="22"/>
        </w:rPr>
        <w:t xml:space="preserve"> agricultural land by state</w:t>
      </w:r>
      <w:r w:rsidR="00E84BC3" w:rsidRPr="00E64EA2">
        <w:rPr>
          <w:sz w:val="22"/>
          <w:szCs w:val="22"/>
        </w:rPr>
        <w:t xml:space="preserve"> </w:t>
      </w:r>
      <w:r w:rsidR="00A37810" w:rsidRPr="00E64EA2">
        <w:rPr>
          <w:sz w:val="22"/>
          <w:szCs w:val="22"/>
        </w:rPr>
        <w:t>or</w:t>
      </w:r>
      <w:r w:rsidR="00E84BC3" w:rsidRPr="00E64EA2">
        <w:rPr>
          <w:sz w:val="22"/>
          <w:szCs w:val="22"/>
        </w:rPr>
        <w:t xml:space="preserve"> </w:t>
      </w:r>
      <w:r w:rsidR="001A498C" w:rsidRPr="00E64EA2">
        <w:rPr>
          <w:sz w:val="22"/>
          <w:szCs w:val="22"/>
        </w:rPr>
        <w:t>territory</w:t>
      </w:r>
      <w:r w:rsidR="0078357B" w:rsidRPr="00E64EA2">
        <w:rPr>
          <w:sz w:val="22"/>
          <w:szCs w:val="22"/>
        </w:rPr>
        <w:t xml:space="preserve"> – net change compared to </w:t>
      </w:r>
      <w:r w:rsidR="008957D2" w:rsidRPr="00E64EA2">
        <w:rPr>
          <w:sz w:val="22"/>
          <w:szCs w:val="22"/>
        </w:rPr>
        <w:t>prior year</w:t>
      </w:r>
      <w:r w:rsidR="001A498C" w:rsidRPr="00E64EA2">
        <w:rPr>
          <w:sz w:val="22"/>
          <w:szCs w:val="22"/>
        </w:rPr>
        <w:t xml:space="preserve"> </w:t>
      </w:r>
    </w:p>
    <w:p w14:paraId="01B3DFD7" w14:textId="1F8BBC6A" w:rsidR="00122613" w:rsidRPr="00122613" w:rsidRDefault="00122613" w:rsidP="00122613"/>
    <w:bookmarkEnd w:id="11"/>
    <w:p w14:paraId="2DE692D2" w14:textId="668E42B3" w:rsidR="00DB49DB" w:rsidRDefault="00A969E9" w:rsidP="00DB49DB">
      <w:r>
        <w:rPr>
          <w:noProof/>
        </w:rPr>
        <w:drawing>
          <wp:inline distT="0" distB="0" distL="0" distR="0" wp14:anchorId="7AA1AA9C" wp14:editId="2E9AEC64">
            <wp:extent cx="5759450" cy="422592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a:stretch>
                      <a:fillRect/>
                    </a:stretch>
                  </pic:blipFill>
                  <pic:spPr>
                    <a:xfrm>
                      <a:off x="0" y="0"/>
                      <a:ext cx="5759450" cy="4225925"/>
                    </a:xfrm>
                    <a:prstGeom prst="rect">
                      <a:avLst/>
                    </a:prstGeom>
                  </pic:spPr>
                </pic:pic>
              </a:graphicData>
            </a:graphic>
          </wp:inline>
        </w:drawing>
      </w:r>
    </w:p>
    <w:p w14:paraId="2BEA827E" w14:textId="53D01609" w:rsidR="006B7010" w:rsidRPr="00DB49DB" w:rsidRDefault="006B7010" w:rsidP="00DB49DB"/>
    <w:p w14:paraId="16925BC5" w14:textId="77777777" w:rsidR="008223AC" w:rsidRDefault="008223AC">
      <w:pPr>
        <w:spacing w:before="0" w:line="240" w:lineRule="auto"/>
      </w:pPr>
    </w:p>
    <w:p w14:paraId="6BAB405E" w14:textId="2D3A13F6" w:rsidR="008223AC" w:rsidRDefault="008223AC" w:rsidP="0081373E">
      <w:pPr>
        <w:spacing w:before="0" w:line="240" w:lineRule="auto"/>
        <w:jc w:val="right"/>
      </w:pPr>
    </w:p>
    <w:p w14:paraId="60A8E8FD" w14:textId="4C9A9AD0" w:rsidR="00B701AC" w:rsidRDefault="00B701AC">
      <w:pPr>
        <w:spacing w:before="0" w:line="240" w:lineRule="auto"/>
        <w:rPr>
          <w:rFonts w:ascii="Arial" w:eastAsiaTheme="majorEastAsia" w:hAnsi="Arial" w:cstheme="majorBidi"/>
          <w:bCs/>
          <w:color w:val="002341" w:themeColor="accent2"/>
          <w:sz w:val="56"/>
          <w:szCs w:val="28"/>
        </w:rPr>
      </w:pPr>
      <w:r>
        <w:br w:type="page"/>
      </w:r>
    </w:p>
    <w:p w14:paraId="24B00B22" w14:textId="77777777" w:rsidR="00B701AC" w:rsidRPr="0081373E" w:rsidRDefault="00B701AC" w:rsidP="00FC1674">
      <w:pPr>
        <w:pStyle w:val="Heading1"/>
        <w:framePr w:wrap="notBeside"/>
      </w:pPr>
      <w:bookmarkStart w:id="12" w:name="_Toc83112821"/>
      <w:r w:rsidRPr="0081373E">
        <w:lastRenderedPageBreak/>
        <w:t>Findings</w:t>
      </w:r>
      <w:bookmarkEnd w:id="12"/>
    </w:p>
    <w:p w14:paraId="505C9AD1" w14:textId="77777777" w:rsidR="007F54C2" w:rsidRPr="007F54C2" w:rsidRDefault="007F54C2" w:rsidP="009B0C3D">
      <w:pPr>
        <w:pStyle w:val="Heading3"/>
        <w:spacing w:before="0" w:line="240" w:lineRule="auto"/>
        <w:rPr>
          <w:sz w:val="22"/>
          <w:szCs w:val="22"/>
        </w:rPr>
      </w:pPr>
      <w:bookmarkStart w:id="13" w:name="_Toc19616637"/>
    </w:p>
    <w:p w14:paraId="212ADB1F" w14:textId="73384283" w:rsidR="00252B91" w:rsidRDefault="003636A0" w:rsidP="009B0C3D">
      <w:pPr>
        <w:pStyle w:val="Heading3"/>
        <w:spacing w:before="0" w:line="240" w:lineRule="auto"/>
      </w:pPr>
      <w:bookmarkStart w:id="14" w:name="_Toc83112822"/>
      <w:r>
        <w:t xml:space="preserve">Foreign held agricultural land by </w:t>
      </w:r>
      <w:r w:rsidR="00CF1D6A">
        <w:t>Australian s</w:t>
      </w:r>
      <w:r>
        <w:t>tate</w:t>
      </w:r>
      <w:r w:rsidR="00CF1D6A">
        <w:t>s</w:t>
      </w:r>
      <w:r>
        <w:t xml:space="preserve"> </w:t>
      </w:r>
      <w:r w:rsidR="00704383">
        <w:t xml:space="preserve">and </w:t>
      </w:r>
      <w:r w:rsidR="00CF1D6A">
        <w:t>t</w:t>
      </w:r>
      <w:r>
        <w:t>erritor</w:t>
      </w:r>
      <w:r w:rsidR="00CF1D6A">
        <w:t>ies</w:t>
      </w:r>
      <w:bookmarkEnd w:id="14"/>
      <w:r w:rsidR="00252B91" w:rsidRPr="00A9504D">
        <w:t xml:space="preserve"> </w:t>
      </w:r>
      <w:bookmarkEnd w:id="13"/>
    </w:p>
    <w:p w14:paraId="14C9F73E" w14:textId="77777777" w:rsidR="009B0C3D" w:rsidRPr="00E64EA2" w:rsidRDefault="009B0C3D" w:rsidP="009B0C3D">
      <w:pPr>
        <w:spacing w:before="0" w:line="240" w:lineRule="auto"/>
        <w:rPr>
          <w:szCs w:val="22"/>
        </w:rPr>
      </w:pPr>
    </w:p>
    <w:p w14:paraId="05623CBC" w14:textId="39A8BAC4" w:rsidR="00704383" w:rsidRPr="00E64EA2" w:rsidRDefault="00704383" w:rsidP="009B0C3D">
      <w:pPr>
        <w:pStyle w:val="Heading4"/>
        <w:spacing w:before="0" w:line="240" w:lineRule="auto"/>
        <w:rPr>
          <w:sz w:val="22"/>
          <w:szCs w:val="22"/>
        </w:rPr>
      </w:pPr>
      <w:r w:rsidRPr="00E64EA2">
        <w:rPr>
          <w:sz w:val="22"/>
          <w:szCs w:val="22"/>
        </w:rPr>
        <w:t xml:space="preserve">Table 1: Foreign held agricultural land by </w:t>
      </w:r>
      <w:r w:rsidR="00E84BC3" w:rsidRPr="00E64EA2">
        <w:rPr>
          <w:sz w:val="22"/>
          <w:szCs w:val="22"/>
        </w:rPr>
        <w:t>s</w:t>
      </w:r>
      <w:r w:rsidRPr="00E64EA2">
        <w:rPr>
          <w:sz w:val="22"/>
          <w:szCs w:val="22"/>
        </w:rPr>
        <w:t>tate</w:t>
      </w:r>
      <w:r w:rsidR="00D360B2" w:rsidRPr="00E64EA2">
        <w:rPr>
          <w:sz w:val="22"/>
          <w:szCs w:val="22"/>
        </w:rPr>
        <w:t xml:space="preserve"> </w:t>
      </w:r>
      <w:r w:rsidR="00A37810" w:rsidRPr="00E64EA2">
        <w:rPr>
          <w:sz w:val="22"/>
          <w:szCs w:val="22"/>
        </w:rPr>
        <w:t>or</w:t>
      </w:r>
      <w:r w:rsidR="00D360B2" w:rsidRPr="00E64EA2">
        <w:rPr>
          <w:sz w:val="22"/>
          <w:szCs w:val="22"/>
        </w:rPr>
        <w:t xml:space="preserve"> t</w:t>
      </w:r>
      <w:r w:rsidRPr="00E64EA2">
        <w:rPr>
          <w:sz w:val="22"/>
          <w:szCs w:val="22"/>
        </w:rPr>
        <w:t xml:space="preserve">erritory </w:t>
      </w:r>
      <w:r w:rsidR="00E84BC3" w:rsidRPr="00E64EA2">
        <w:rPr>
          <w:sz w:val="22"/>
          <w:szCs w:val="22"/>
        </w:rPr>
        <w:t xml:space="preserve">as </w:t>
      </w:r>
      <w:r w:rsidR="00E64EA2" w:rsidRPr="00E64EA2">
        <w:rPr>
          <w:sz w:val="22"/>
          <w:szCs w:val="22"/>
        </w:rPr>
        <w:t>at 30</w:t>
      </w:r>
      <w:r w:rsidR="00D360B2" w:rsidRPr="00E64EA2">
        <w:rPr>
          <w:sz w:val="22"/>
          <w:szCs w:val="22"/>
        </w:rPr>
        <w:t> </w:t>
      </w:r>
      <w:r w:rsidRPr="00E64EA2">
        <w:rPr>
          <w:sz w:val="22"/>
          <w:szCs w:val="22"/>
        </w:rPr>
        <w:t>June</w:t>
      </w:r>
      <w:r w:rsidR="00E84BC3" w:rsidRPr="00E64EA2">
        <w:rPr>
          <w:sz w:val="22"/>
          <w:szCs w:val="22"/>
        </w:rPr>
        <w:t xml:space="preserve"> </w:t>
      </w:r>
      <w:r w:rsidRPr="00E64EA2">
        <w:rPr>
          <w:sz w:val="22"/>
          <w:szCs w:val="22"/>
        </w:rPr>
        <w:t>202</w:t>
      </w:r>
      <w:r w:rsidR="006360E8">
        <w:rPr>
          <w:sz w:val="22"/>
          <w:szCs w:val="22"/>
        </w:rPr>
        <w:t>1</w:t>
      </w:r>
    </w:p>
    <w:p w14:paraId="3E120D98" w14:textId="77777777" w:rsidR="00877E8C" w:rsidRPr="00877E8C" w:rsidRDefault="00877E8C" w:rsidP="009B0C3D">
      <w:pPr>
        <w:spacing w:before="0" w:line="240" w:lineRule="auto"/>
      </w:pPr>
    </w:p>
    <w:tbl>
      <w:tblPr>
        <w:tblW w:w="8787" w:type="dxa"/>
        <w:tblBorders>
          <w:top w:val="dotted" w:sz="4" w:space="0" w:color="085DD8" w:themeColor="accent5" w:themeShade="BF"/>
          <w:bottom w:val="dotted" w:sz="4" w:space="0" w:color="085DD8" w:themeColor="accent5" w:themeShade="BF"/>
          <w:insideH w:val="dotted" w:sz="4" w:space="0" w:color="085DD8" w:themeColor="accent5" w:themeShade="BF"/>
        </w:tblBorders>
        <w:shd w:val="clear" w:color="auto" w:fill="FFFFFF" w:themeFill="background1"/>
        <w:tblLayout w:type="fixed"/>
        <w:tblCellMar>
          <w:top w:w="28" w:type="dxa"/>
          <w:bottom w:w="28" w:type="dxa"/>
        </w:tblCellMar>
        <w:tblLook w:val="04A0" w:firstRow="1" w:lastRow="0" w:firstColumn="1" w:lastColumn="0" w:noHBand="0" w:noVBand="1"/>
      </w:tblPr>
      <w:tblGrid>
        <w:gridCol w:w="1134"/>
        <w:gridCol w:w="851"/>
        <w:gridCol w:w="850"/>
        <w:gridCol w:w="850"/>
        <w:gridCol w:w="850"/>
        <w:gridCol w:w="851"/>
        <w:gridCol w:w="850"/>
        <w:gridCol w:w="1276"/>
        <w:gridCol w:w="1275"/>
      </w:tblGrid>
      <w:tr w:rsidR="0045530C" w:rsidRPr="00233036" w14:paraId="212ADB27" w14:textId="77777777" w:rsidTr="0045530C">
        <w:trPr>
          <w:trHeight w:val="977"/>
        </w:trPr>
        <w:tc>
          <w:tcPr>
            <w:tcW w:w="1134" w:type="dxa"/>
            <w:tcBorders>
              <w:bottom w:val="dotted" w:sz="4" w:space="0" w:color="085DD8" w:themeColor="accent5" w:themeShade="BF"/>
            </w:tcBorders>
            <w:shd w:val="clear" w:color="auto" w:fill="FFFFFF" w:themeFill="background1"/>
            <w:vAlign w:val="bottom"/>
            <w:hideMark/>
          </w:tcPr>
          <w:p w14:paraId="212ADB20" w14:textId="095B02CB" w:rsidR="0045530C" w:rsidRPr="008C1C42" w:rsidRDefault="0045530C" w:rsidP="004341DD">
            <w:pPr>
              <w:spacing w:before="0" w:line="240" w:lineRule="auto"/>
              <w:rPr>
                <w:rFonts w:asciiTheme="majorHAnsi" w:eastAsia="Times New Roman" w:hAnsiTheme="majorHAnsi" w:cs="Arial"/>
                <w:b/>
                <w:bCs/>
                <w:sz w:val="20"/>
                <w:lang w:eastAsia="en-AU"/>
              </w:rPr>
            </w:pPr>
          </w:p>
        </w:tc>
        <w:tc>
          <w:tcPr>
            <w:tcW w:w="5102" w:type="dxa"/>
            <w:gridSpan w:val="6"/>
            <w:tcBorders>
              <w:bottom w:val="dotted" w:sz="4" w:space="0" w:color="085DD8" w:themeColor="accent5" w:themeShade="BF"/>
            </w:tcBorders>
            <w:shd w:val="clear" w:color="auto" w:fill="FFFFFF" w:themeFill="background1"/>
          </w:tcPr>
          <w:p w14:paraId="48800645" w14:textId="77777777" w:rsidR="0045530C" w:rsidRPr="008C1C42" w:rsidRDefault="0045530C" w:rsidP="004341DD">
            <w:pPr>
              <w:spacing w:before="0" w:line="240" w:lineRule="auto"/>
              <w:jc w:val="center"/>
              <w:rPr>
                <w:rFonts w:asciiTheme="majorHAnsi" w:eastAsia="Times New Roman" w:hAnsiTheme="majorHAnsi" w:cs="Arial"/>
                <w:b/>
                <w:bCs/>
                <w:sz w:val="20"/>
                <w:lang w:eastAsia="en-AU"/>
              </w:rPr>
            </w:pPr>
          </w:p>
          <w:p w14:paraId="4FBA0FED" w14:textId="77777777" w:rsidR="0045530C" w:rsidRPr="008C1C42" w:rsidRDefault="0045530C" w:rsidP="0045530C">
            <w:pPr>
              <w:spacing w:before="0" w:line="240" w:lineRule="auto"/>
              <w:rPr>
                <w:rFonts w:asciiTheme="majorHAnsi" w:eastAsia="Times New Roman" w:hAnsiTheme="majorHAnsi" w:cs="Arial"/>
                <w:b/>
                <w:bCs/>
                <w:sz w:val="20"/>
                <w:lang w:eastAsia="en-AU"/>
              </w:rPr>
            </w:pPr>
          </w:p>
          <w:p w14:paraId="212ADB21" w14:textId="73BE61AB" w:rsidR="0045530C" w:rsidRPr="008C1C42" w:rsidRDefault="0045530C" w:rsidP="004341DD">
            <w:pPr>
              <w:spacing w:before="0" w:line="240" w:lineRule="auto"/>
              <w:jc w:val="center"/>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Foreign held agricultural land</w:t>
            </w:r>
          </w:p>
          <w:p w14:paraId="212ADB22" w14:textId="77777777" w:rsidR="0045530C" w:rsidRPr="008C1C42" w:rsidRDefault="0045530C" w:rsidP="004341DD">
            <w:pPr>
              <w:spacing w:before="0" w:line="240" w:lineRule="auto"/>
              <w:jc w:val="center"/>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(‘000 ha)</w:t>
            </w:r>
          </w:p>
        </w:tc>
        <w:tc>
          <w:tcPr>
            <w:tcW w:w="1276" w:type="dxa"/>
            <w:tcBorders>
              <w:bottom w:val="dotted" w:sz="4" w:space="0" w:color="085DD8" w:themeColor="accent5" w:themeShade="BF"/>
            </w:tcBorders>
            <w:shd w:val="clear" w:color="auto" w:fill="FFFFFF" w:themeFill="background1"/>
          </w:tcPr>
          <w:p w14:paraId="212ADB23" w14:textId="43394645" w:rsidR="0045530C" w:rsidRPr="008C1C42" w:rsidRDefault="0045530C" w:rsidP="004341DD">
            <w:pPr>
              <w:spacing w:before="0" w:line="240" w:lineRule="auto"/>
              <w:jc w:val="center"/>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Australian agricultural land</w:t>
            </w:r>
          </w:p>
          <w:p w14:paraId="212ADB24" w14:textId="77777777" w:rsidR="0045530C" w:rsidRPr="008C1C42" w:rsidRDefault="0045530C" w:rsidP="004341DD">
            <w:pPr>
              <w:spacing w:before="0" w:line="240" w:lineRule="auto"/>
              <w:jc w:val="center"/>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(‘000 ha)</w:t>
            </w:r>
          </w:p>
        </w:tc>
        <w:tc>
          <w:tcPr>
            <w:tcW w:w="1275" w:type="dxa"/>
            <w:tcBorders>
              <w:bottom w:val="dotted" w:sz="4" w:space="0" w:color="085DD8" w:themeColor="accent5" w:themeShade="BF"/>
            </w:tcBorders>
            <w:shd w:val="clear" w:color="auto" w:fill="FFFFFF" w:themeFill="background1"/>
            <w:vAlign w:val="center"/>
          </w:tcPr>
          <w:p w14:paraId="50B958DC" w14:textId="77777777" w:rsidR="0045530C" w:rsidRPr="008C1C42" w:rsidRDefault="0045530C" w:rsidP="004341DD">
            <w:pPr>
              <w:spacing w:before="0" w:line="240" w:lineRule="auto"/>
              <w:jc w:val="center"/>
              <w:rPr>
                <w:rFonts w:asciiTheme="majorHAnsi" w:eastAsia="Times New Roman" w:hAnsiTheme="majorHAnsi" w:cs="Arial"/>
                <w:b/>
                <w:bCs/>
                <w:sz w:val="20"/>
                <w:lang w:eastAsia="en-AU"/>
              </w:rPr>
            </w:pPr>
          </w:p>
          <w:p w14:paraId="212ADB25" w14:textId="6122CFA2" w:rsidR="0045530C" w:rsidRPr="008C1C42" w:rsidRDefault="0045530C" w:rsidP="004341DD">
            <w:pPr>
              <w:spacing w:before="0" w:line="240" w:lineRule="auto"/>
              <w:jc w:val="center"/>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Foreign held</w:t>
            </w:r>
          </w:p>
          <w:p w14:paraId="212ADB26" w14:textId="77777777" w:rsidR="0045530C" w:rsidRPr="008C1C42" w:rsidRDefault="0045530C" w:rsidP="004341DD">
            <w:pPr>
              <w:spacing w:before="0" w:line="240" w:lineRule="auto"/>
              <w:jc w:val="center"/>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w:t>
            </w:r>
          </w:p>
        </w:tc>
      </w:tr>
      <w:tr w:rsidR="006360E8" w:rsidRPr="00233036" w14:paraId="212ADB2F" w14:textId="77777777" w:rsidTr="0045530C">
        <w:trPr>
          <w:trHeight w:val="563"/>
        </w:trPr>
        <w:tc>
          <w:tcPr>
            <w:tcW w:w="1134" w:type="dxa"/>
            <w:shd w:val="clear" w:color="auto" w:fill="E5F8FF"/>
            <w:vAlign w:val="center"/>
            <w:hideMark/>
          </w:tcPr>
          <w:p w14:paraId="212ADB28" w14:textId="1E0D56FC" w:rsidR="006360E8" w:rsidRPr="008C1C42" w:rsidRDefault="006360E8" w:rsidP="009F1BED">
            <w:pPr>
              <w:spacing w:before="0" w:line="240" w:lineRule="auto"/>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State or territory</w:t>
            </w:r>
          </w:p>
        </w:tc>
        <w:tc>
          <w:tcPr>
            <w:tcW w:w="851" w:type="dxa"/>
            <w:shd w:val="clear" w:color="auto" w:fill="E5F8FF"/>
            <w:vAlign w:val="center"/>
            <w:hideMark/>
          </w:tcPr>
          <w:p w14:paraId="212ADB29" w14:textId="07ECCC28" w:rsidR="006360E8" w:rsidRPr="008C1C42" w:rsidRDefault="006360E8" w:rsidP="001E254E">
            <w:pPr>
              <w:spacing w:before="0" w:line="240" w:lineRule="auto"/>
              <w:jc w:val="center"/>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30 June 2016</w:t>
            </w:r>
          </w:p>
        </w:tc>
        <w:tc>
          <w:tcPr>
            <w:tcW w:w="850" w:type="dxa"/>
            <w:shd w:val="clear" w:color="auto" w:fill="E5F8FF"/>
            <w:vAlign w:val="center"/>
            <w:hideMark/>
          </w:tcPr>
          <w:p w14:paraId="212ADB2A" w14:textId="2260BDD3" w:rsidR="006360E8" w:rsidRPr="008C1C42" w:rsidRDefault="006360E8" w:rsidP="001E254E">
            <w:pPr>
              <w:spacing w:before="0" w:line="240" w:lineRule="auto"/>
              <w:jc w:val="center"/>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30 June 2017</w:t>
            </w:r>
          </w:p>
        </w:tc>
        <w:tc>
          <w:tcPr>
            <w:tcW w:w="850" w:type="dxa"/>
            <w:shd w:val="clear" w:color="auto" w:fill="E5F8FF"/>
            <w:vAlign w:val="center"/>
          </w:tcPr>
          <w:p w14:paraId="212ADB2B" w14:textId="5F097399" w:rsidR="006360E8" w:rsidRPr="008C1C42" w:rsidRDefault="006360E8" w:rsidP="001E254E">
            <w:pPr>
              <w:spacing w:before="0" w:line="240" w:lineRule="auto"/>
              <w:jc w:val="center"/>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30 June 2018</w:t>
            </w:r>
          </w:p>
        </w:tc>
        <w:tc>
          <w:tcPr>
            <w:tcW w:w="850" w:type="dxa"/>
            <w:shd w:val="clear" w:color="auto" w:fill="E5F8FF"/>
            <w:vAlign w:val="center"/>
          </w:tcPr>
          <w:p w14:paraId="0DA1E62B" w14:textId="050E3233" w:rsidR="006360E8" w:rsidRPr="008C1C42" w:rsidRDefault="006360E8" w:rsidP="001E254E">
            <w:pPr>
              <w:spacing w:before="0" w:line="240" w:lineRule="auto"/>
              <w:jc w:val="center"/>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30 June 2019</w:t>
            </w:r>
          </w:p>
        </w:tc>
        <w:tc>
          <w:tcPr>
            <w:tcW w:w="851" w:type="dxa"/>
            <w:shd w:val="clear" w:color="auto" w:fill="E5F8FF"/>
            <w:vAlign w:val="center"/>
          </w:tcPr>
          <w:p w14:paraId="212ADB2C" w14:textId="27A0FAD4" w:rsidR="006360E8" w:rsidRPr="008C1C42" w:rsidRDefault="006360E8" w:rsidP="001E254E">
            <w:pPr>
              <w:spacing w:before="0" w:line="240" w:lineRule="auto"/>
              <w:jc w:val="center"/>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30 June 2020</w:t>
            </w:r>
          </w:p>
        </w:tc>
        <w:tc>
          <w:tcPr>
            <w:tcW w:w="850" w:type="dxa"/>
            <w:shd w:val="clear" w:color="auto" w:fill="E5F8FF"/>
            <w:vAlign w:val="center"/>
          </w:tcPr>
          <w:p w14:paraId="5CF5C421" w14:textId="1EE915DD" w:rsidR="006360E8" w:rsidRPr="008C1C42" w:rsidDel="006360E8" w:rsidRDefault="006360E8" w:rsidP="001E254E">
            <w:pPr>
              <w:spacing w:before="0" w:line="240" w:lineRule="auto"/>
              <w:jc w:val="center"/>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30 June 202</w:t>
            </w:r>
            <w:r>
              <w:rPr>
                <w:rFonts w:asciiTheme="majorHAnsi" w:eastAsia="Times New Roman" w:hAnsiTheme="majorHAnsi" w:cs="Arial"/>
                <w:b/>
                <w:bCs/>
                <w:sz w:val="20"/>
                <w:lang w:eastAsia="en-AU"/>
              </w:rPr>
              <w:t>1</w:t>
            </w:r>
          </w:p>
        </w:tc>
        <w:tc>
          <w:tcPr>
            <w:tcW w:w="1276" w:type="dxa"/>
            <w:shd w:val="clear" w:color="auto" w:fill="E5F8FF"/>
            <w:vAlign w:val="center"/>
            <w:hideMark/>
          </w:tcPr>
          <w:p w14:paraId="212ADB2D" w14:textId="365136FA" w:rsidR="006360E8" w:rsidRPr="008C1C42" w:rsidRDefault="006360E8" w:rsidP="0033281A">
            <w:pPr>
              <w:spacing w:before="0" w:line="240" w:lineRule="auto"/>
              <w:jc w:val="right"/>
              <w:rPr>
                <w:rFonts w:asciiTheme="majorHAnsi" w:eastAsia="Times New Roman" w:hAnsiTheme="majorHAnsi" w:cs="Arial"/>
                <w:b/>
                <w:bCs/>
                <w:sz w:val="20"/>
                <w:lang w:eastAsia="en-AU"/>
              </w:rPr>
            </w:pPr>
            <w:r>
              <w:rPr>
                <w:rFonts w:asciiTheme="majorHAnsi" w:eastAsia="Times New Roman" w:hAnsiTheme="majorHAnsi" w:cs="Arial"/>
                <w:b/>
                <w:bCs/>
                <w:sz w:val="20"/>
                <w:lang w:eastAsia="en-AU"/>
              </w:rPr>
              <w:t>2019-2020</w:t>
            </w:r>
            <w:r w:rsidRPr="008C1C42">
              <w:rPr>
                <w:rFonts w:asciiTheme="majorHAnsi" w:eastAsia="Times New Roman" w:hAnsiTheme="majorHAnsi" w:cs="Arial"/>
                <w:b/>
                <w:bCs/>
                <w:sz w:val="20"/>
                <w:lang w:eastAsia="en-AU"/>
              </w:rPr>
              <w:t xml:space="preserve"> REACS</w:t>
            </w:r>
          </w:p>
        </w:tc>
        <w:tc>
          <w:tcPr>
            <w:tcW w:w="1275" w:type="dxa"/>
            <w:shd w:val="clear" w:color="auto" w:fill="E5F8FF"/>
            <w:vAlign w:val="center"/>
          </w:tcPr>
          <w:p w14:paraId="212ADB2E" w14:textId="0530BBFE" w:rsidR="006360E8" w:rsidRPr="008C1C42" w:rsidRDefault="006360E8" w:rsidP="0033281A">
            <w:pPr>
              <w:spacing w:before="0" w:line="240" w:lineRule="auto"/>
              <w:jc w:val="right"/>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30 June 202</w:t>
            </w:r>
            <w:r>
              <w:rPr>
                <w:rFonts w:asciiTheme="majorHAnsi" w:eastAsia="Times New Roman" w:hAnsiTheme="majorHAnsi" w:cs="Arial"/>
                <w:b/>
                <w:bCs/>
                <w:sz w:val="20"/>
                <w:lang w:eastAsia="en-AU"/>
              </w:rPr>
              <w:t>1</w:t>
            </w:r>
          </w:p>
        </w:tc>
      </w:tr>
      <w:tr w:rsidR="006360E8" w:rsidRPr="0057362B" w14:paraId="212ADB37" w14:textId="77777777" w:rsidTr="0045530C">
        <w:trPr>
          <w:trHeight w:val="397"/>
        </w:trPr>
        <w:tc>
          <w:tcPr>
            <w:tcW w:w="1134" w:type="dxa"/>
            <w:tcBorders>
              <w:bottom w:val="dotted" w:sz="4" w:space="0" w:color="085DD8" w:themeColor="accent5" w:themeShade="BF"/>
            </w:tcBorders>
            <w:shd w:val="clear" w:color="auto" w:fill="FFFFFF" w:themeFill="background1"/>
            <w:vAlign w:val="center"/>
            <w:hideMark/>
          </w:tcPr>
          <w:p w14:paraId="212ADB30" w14:textId="77777777" w:rsidR="006360E8" w:rsidRPr="00940272" w:rsidRDefault="006360E8" w:rsidP="009F1BED">
            <w:pPr>
              <w:spacing w:before="0" w:line="240" w:lineRule="auto"/>
              <w:rPr>
                <w:rFonts w:asciiTheme="majorHAnsi" w:eastAsia="Times New Roman" w:hAnsiTheme="majorHAnsi" w:cstheme="minorHAnsi"/>
                <w:color w:val="auto"/>
                <w:sz w:val="20"/>
                <w:lang w:eastAsia="en-AU"/>
              </w:rPr>
            </w:pPr>
            <w:r w:rsidRPr="00940272">
              <w:rPr>
                <w:rFonts w:asciiTheme="majorHAnsi" w:eastAsia="Times New Roman" w:hAnsiTheme="majorHAnsi" w:cstheme="minorHAnsi"/>
                <w:color w:val="auto"/>
                <w:sz w:val="20"/>
                <w:lang w:eastAsia="en-AU"/>
              </w:rPr>
              <w:t>NSW/ACT</w:t>
            </w:r>
          </w:p>
        </w:tc>
        <w:tc>
          <w:tcPr>
            <w:tcW w:w="851" w:type="dxa"/>
            <w:tcBorders>
              <w:bottom w:val="dotted" w:sz="4" w:space="0" w:color="085DD8" w:themeColor="accent5" w:themeShade="BF"/>
            </w:tcBorders>
            <w:shd w:val="clear" w:color="auto" w:fill="FFFFFF" w:themeFill="background1"/>
            <w:vAlign w:val="center"/>
            <w:hideMark/>
          </w:tcPr>
          <w:p w14:paraId="212ADB31" w14:textId="77777777" w:rsidR="006360E8" w:rsidRPr="00940272" w:rsidRDefault="006360E8" w:rsidP="0033281A">
            <w:pPr>
              <w:spacing w:before="0" w:line="240" w:lineRule="auto"/>
              <w:jc w:val="right"/>
              <w:rPr>
                <w:rFonts w:asciiTheme="majorHAnsi" w:eastAsia="Times New Roman" w:hAnsiTheme="majorHAnsi" w:cstheme="minorHAnsi"/>
                <w:color w:val="auto"/>
                <w:sz w:val="20"/>
                <w:lang w:eastAsia="en-AU"/>
              </w:rPr>
            </w:pPr>
            <w:r w:rsidRPr="00940272">
              <w:rPr>
                <w:rFonts w:asciiTheme="majorHAnsi" w:hAnsiTheme="majorHAnsi" w:cs="Arial"/>
                <w:color w:val="auto"/>
                <w:sz w:val="20"/>
              </w:rPr>
              <w:t>2,375</w:t>
            </w:r>
          </w:p>
        </w:tc>
        <w:tc>
          <w:tcPr>
            <w:tcW w:w="850" w:type="dxa"/>
            <w:tcBorders>
              <w:bottom w:val="dotted" w:sz="4" w:space="0" w:color="085DD8" w:themeColor="accent5" w:themeShade="BF"/>
            </w:tcBorders>
            <w:shd w:val="clear" w:color="auto" w:fill="FFFFFF" w:themeFill="background1"/>
            <w:vAlign w:val="center"/>
            <w:hideMark/>
          </w:tcPr>
          <w:p w14:paraId="212ADB32" w14:textId="77777777" w:rsidR="006360E8" w:rsidRPr="00940272" w:rsidRDefault="006360E8" w:rsidP="0033281A">
            <w:pPr>
              <w:spacing w:before="0" w:line="240" w:lineRule="auto"/>
              <w:ind w:right="33"/>
              <w:jc w:val="right"/>
              <w:rPr>
                <w:rFonts w:asciiTheme="majorHAnsi" w:eastAsia="Times New Roman" w:hAnsiTheme="majorHAnsi" w:cstheme="minorHAnsi"/>
                <w:color w:val="auto"/>
                <w:sz w:val="20"/>
                <w:lang w:eastAsia="en-AU"/>
              </w:rPr>
            </w:pPr>
            <w:r w:rsidRPr="00940272">
              <w:rPr>
                <w:rFonts w:asciiTheme="majorHAnsi" w:hAnsiTheme="majorHAnsi" w:cs="Arial"/>
                <w:color w:val="auto"/>
                <w:sz w:val="20"/>
              </w:rPr>
              <w:t xml:space="preserve">2,487 </w:t>
            </w:r>
          </w:p>
        </w:tc>
        <w:tc>
          <w:tcPr>
            <w:tcW w:w="850" w:type="dxa"/>
            <w:tcBorders>
              <w:bottom w:val="dotted" w:sz="4" w:space="0" w:color="085DD8" w:themeColor="accent5" w:themeShade="BF"/>
            </w:tcBorders>
            <w:shd w:val="clear" w:color="auto" w:fill="FFFFFF" w:themeFill="background1"/>
            <w:vAlign w:val="center"/>
          </w:tcPr>
          <w:p w14:paraId="212ADB33" w14:textId="77777777" w:rsidR="006360E8" w:rsidRPr="00940272" w:rsidRDefault="006360E8" w:rsidP="0033281A">
            <w:pPr>
              <w:spacing w:before="0" w:line="240" w:lineRule="auto"/>
              <w:jc w:val="right"/>
              <w:rPr>
                <w:rFonts w:asciiTheme="majorHAnsi" w:eastAsia="Times New Roman" w:hAnsiTheme="majorHAnsi" w:cstheme="minorHAnsi"/>
                <w:color w:val="auto"/>
                <w:sz w:val="20"/>
                <w:lang w:eastAsia="en-AU"/>
              </w:rPr>
            </w:pPr>
            <w:r w:rsidRPr="00940272">
              <w:rPr>
                <w:rFonts w:asciiTheme="majorHAnsi" w:hAnsiTheme="majorHAnsi"/>
                <w:color w:val="auto"/>
                <w:sz w:val="20"/>
              </w:rPr>
              <w:t>2,553</w:t>
            </w:r>
          </w:p>
        </w:tc>
        <w:tc>
          <w:tcPr>
            <w:tcW w:w="850" w:type="dxa"/>
            <w:tcBorders>
              <w:bottom w:val="dotted" w:sz="4" w:space="0" w:color="085DD8" w:themeColor="accent5" w:themeShade="BF"/>
            </w:tcBorders>
            <w:shd w:val="clear" w:color="auto" w:fill="FFFFFF" w:themeFill="background1"/>
            <w:vAlign w:val="center"/>
          </w:tcPr>
          <w:p w14:paraId="1C8B81F9" w14:textId="4A3B20BE" w:rsidR="006360E8" w:rsidRPr="00940272" w:rsidRDefault="006360E8" w:rsidP="0033281A">
            <w:pPr>
              <w:spacing w:before="0" w:line="240" w:lineRule="auto"/>
              <w:jc w:val="right"/>
              <w:rPr>
                <w:rFonts w:asciiTheme="majorHAnsi" w:eastAsia="Times New Roman" w:hAnsiTheme="majorHAnsi" w:cstheme="minorHAnsi"/>
                <w:bCs/>
                <w:color w:val="auto"/>
                <w:sz w:val="20"/>
                <w:lang w:eastAsia="en-AU"/>
              </w:rPr>
            </w:pPr>
            <w:r w:rsidRPr="00940272">
              <w:rPr>
                <w:rFonts w:asciiTheme="majorHAnsi" w:eastAsia="Times New Roman" w:hAnsiTheme="majorHAnsi" w:cstheme="minorHAnsi"/>
                <w:bCs/>
                <w:color w:val="auto"/>
                <w:sz w:val="20"/>
                <w:lang w:eastAsia="en-AU"/>
              </w:rPr>
              <w:t>2,557</w:t>
            </w:r>
          </w:p>
        </w:tc>
        <w:tc>
          <w:tcPr>
            <w:tcW w:w="851" w:type="dxa"/>
            <w:tcBorders>
              <w:bottom w:val="dotted" w:sz="4" w:space="0" w:color="085DD8" w:themeColor="accent5" w:themeShade="BF"/>
            </w:tcBorders>
            <w:shd w:val="clear" w:color="auto" w:fill="FFFFFF" w:themeFill="background1"/>
            <w:vAlign w:val="center"/>
          </w:tcPr>
          <w:p w14:paraId="212ADB34" w14:textId="66EF1C98" w:rsidR="006360E8" w:rsidRPr="00940272" w:rsidRDefault="006360E8" w:rsidP="0033281A">
            <w:pPr>
              <w:spacing w:before="0" w:line="240" w:lineRule="auto"/>
              <w:jc w:val="right"/>
              <w:rPr>
                <w:rFonts w:asciiTheme="majorHAnsi" w:eastAsia="Times New Roman" w:hAnsiTheme="majorHAnsi" w:cstheme="minorHAnsi"/>
                <w:bCs/>
                <w:color w:val="auto"/>
                <w:sz w:val="20"/>
                <w:lang w:eastAsia="en-AU"/>
              </w:rPr>
            </w:pPr>
            <w:r w:rsidRPr="00940272">
              <w:rPr>
                <w:rFonts w:asciiTheme="majorHAnsi" w:eastAsia="Times New Roman" w:hAnsiTheme="majorHAnsi" w:cstheme="minorHAnsi"/>
                <w:bCs/>
                <w:color w:val="auto"/>
                <w:sz w:val="20"/>
                <w:lang w:eastAsia="en-AU"/>
              </w:rPr>
              <w:t>2,660</w:t>
            </w:r>
          </w:p>
        </w:tc>
        <w:tc>
          <w:tcPr>
            <w:tcW w:w="850" w:type="dxa"/>
            <w:tcBorders>
              <w:bottom w:val="dotted" w:sz="4" w:space="0" w:color="085DD8" w:themeColor="accent5" w:themeShade="BF"/>
            </w:tcBorders>
            <w:shd w:val="clear" w:color="auto" w:fill="FFFFFF" w:themeFill="background1"/>
            <w:vAlign w:val="center"/>
          </w:tcPr>
          <w:p w14:paraId="441C03E3" w14:textId="6794FFE2" w:rsidR="006360E8" w:rsidRPr="003034A7" w:rsidRDefault="006360E8" w:rsidP="003034A7">
            <w:pPr>
              <w:spacing w:before="0" w:line="240" w:lineRule="auto"/>
              <w:jc w:val="center"/>
              <w:rPr>
                <w:rFonts w:asciiTheme="majorHAnsi" w:eastAsia="Times New Roman" w:hAnsiTheme="majorHAnsi" w:cstheme="minorHAnsi"/>
                <w:bCs/>
                <w:color w:val="auto"/>
                <w:sz w:val="20"/>
                <w:lang w:eastAsia="en-AU"/>
              </w:rPr>
            </w:pPr>
            <w:r w:rsidRPr="003034A7">
              <w:rPr>
                <w:rFonts w:asciiTheme="majorHAnsi" w:eastAsia="Times New Roman" w:hAnsiTheme="majorHAnsi" w:cstheme="minorHAnsi"/>
                <w:bCs/>
                <w:color w:val="auto"/>
                <w:sz w:val="20"/>
                <w:lang w:eastAsia="en-AU"/>
              </w:rPr>
              <w:t>2,674</w:t>
            </w:r>
          </w:p>
        </w:tc>
        <w:tc>
          <w:tcPr>
            <w:tcW w:w="1276" w:type="dxa"/>
            <w:tcBorders>
              <w:bottom w:val="dotted" w:sz="4" w:space="0" w:color="085DD8" w:themeColor="accent5" w:themeShade="BF"/>
            </w:tcBorders>
            <w:shd w:val="clear" w:color="auto" w:fill="FFFFFF" w:themeFill="background1"/>
            <w:vAlign w:val="center"/>
            <w:hideMark/>
          </w:tcPr>
          <w:p w14:paraId="212ADB35" w14:textId="78BCC888" w:rsidR="006360E8" w:rsidRPr="003034A7" w:rsidRDefault="006360E8" w:rsidP="0033281A">
            <w:pPr>
              <w:spacing w:before="0" w:line="240" w:lineRule="auto"/>
              <w:jc w:val="right"/>
              <w:rPr>
                <w:rFonts w:asciiTheme="majorHAnsi" w:eastAsia="Times New Roman" w:hAnsiTheme="majorHAnsi" w:cstheme="minorHAnsi"/>
                <w:bCs/>
                <w:color w:val="auto"/>
                <w:sz w:val="20"/>
                <w:lang w:eastAsia="en-AU"/>
              </w:rPr>
            </w:pPr>
            <w:r w:rsidRPr="003034A7">
              <w:rPr>
                <w:rFonts w:asciiTheme="majorHAnsi" w:eastAsia="Times New Roman" w:hAnsiTheme="majorHAnsi" w:cstheme="minorHAnsi"/>
                <w:bCs/>
                <w:color w:val="auto"/>
                <w:sz w:val="20"/>
                <w:lang w:eastAsia="en-AU"/>
              </w:rPr>
              <w:t>51,303</w:t>
            </w:r>
          </w:p>
        </w:tc>
        <w:tc>
          <w:tcPr>
            <w:tcW w:w="1275" w:type="dxa"/>
            <w:tcBorders>
              <w:bottom w:val="dotted" w:sz="4" w:space="0" w:color="085DD8" w:themeColor="accent5" w:themeShade="BF"/>
            </w:tcBorders>
            <w:shd w:val="clear" w:color="auto" w:fill="FFFFFF" w:themeFill="background1"/>
            <w:vAlign w:val="center"/>
          </w:tcPr>
          <w:p w14:paraId="212ADB36" w14:textId="42A45237" w:rsidR="006360E8" w:rsidRPr="00940272" w:rsidRDefault="006360E8" w:rsidP="0033281A">
            <w:pPr>
              <w:spacing w:before="0" w:line="240" w:lineRule="auto"/>
              <w:jc w:val="right"/>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5.2</w:t>
            </w:r>
          </w:p>
        </w:tc>
      </w:tr>
      <w:tr w:rsidR="006360E8" w:rsidRPr="0057362B" w14:paraId="212ADB3F" w14:textId="77777777" w:rsidTr="0045530C">
        <w:trPr>
          <w:trHeight w:val="397"/>
        </w:trPr>
        <w:tc>
          <w:tcPr>
            <w:tcW w:w="1134" w:type="dxa"/>
            <w:shd w:val="clear" w:color="auto" w:fill="E5F8FF"/>
            <w:vAlign w:val="center"/>
            <w:hideMark/>
          </w:tcPr>
          <w:p w14:paraId="212ADB38" w14:textId="77777777" w:rsidR="006360E8" w:rsidRPr="002D3CD0" w:rsidRDefault="006360E8" w:rsidP="009F1BED">
            <w:pPr>
              <w:spacing w:before="0" w:line="240" w:lineRule="auto"/>
              <w:rPr>
                <w:rFonts w:asciiTheme="majorHAnsi" w:eastAsia="Times New Roman" w:hAnsiTheme="majorHAnsi" w:cstheme="minorHAnsi"/>
                <w:color w:val="000000"/>
                <w:sz w:val="20"/>
                <w:lang w:eastAsia="en-AU"/>
              </w:rPr>
            </w:pPr>
            <w:r w:rsidRPr="002D3CD0">
              <w:rPr>
                <w:rFonts w:asciiTheme="majorHAnsi" w:eastAsia="Times New Roman" w:hAnsiTheme="majorHAnsi" w:cstheme="minorHAnsi"/>
                <w:color w:val="000000"/>
                <w:sz w:val="20"/>
                <w:lang w:eastAsia="en-AU"/>
              </w:rPr>
              <w:t>VIC</w:t>
            </w:r>
          </w:p>
        </w:tc>
        <w:tc>
          <w:tcPr>
            <w:tcW w:w="851" w:type="dxa"/>
            <w:shd w:val="clear" w:color="auto" w:fill="E5F8FF"/>
            <w:vAlign w:val="center"/>
            <w:hideMark/>
          </w:tcPr>
          <w:p w14:paraId="212ADB39" w14:textId="77777777" w:rsidR="006360E8" w:rsidRPr="003A3EA5" w:rsidRDefault="006360E8" w:rsidP="0033281A">
            <w:pPr>
              <w:spacing w:before="0" w:line="240" w:lineRule="auto"/>
              <w:jc w:val="right"/>
              <w:rPr>
                <w:rFonts w:asciiTheme="majorHAnsi" w:eastAsia="Times New Roman" w:hAnsiTheme="majorHAnsi" w:cstheme="minorHAnsi"/>
                <w:color w:val="000000"/>
                <w:sz w:val="20"/>
                <w:lang w:eastAsia="en-AU"/>
              </w:rPr>
            </w:pPr>
            <w:r w:rsidRPr="003A3EA5">
              <w:rPr>
                <w:rFonts w:asciiTheme="majorHAnsi" w:hAnsiTheme="majorHAnsi" w:cs="Arial"/>
                <w:color w:val="000000"/>
                <w:sz w:val="20"/>
              </w:rPr>
              <w:t>607</w:t>
            </w:r>
          </w:p>
        </w:tc>
        <w:tc>
          <w:tcPr>
            <w:tcW w:w="850" w:type="dxa"/>
            <w:shd w:val="clear" w:color="auto" w:fill="E5F8FF"/>
            <w:vAlign w:val="center"/>
            <w:hideMark/>
          </w:tcPr>
          <w:p w14:paraId="212ADB3A" w14:textId="77777777" w:rsidR="006360E8" w:rsidRPr="003A3EA5" w:rsidRDefault="006360E8" w:rsidP="0033281A">
            <w:pPr>
              <w:spacing w:before="0" w:line="240" w:lineRule="auto"/>
              <w:ind w:right="33"/>
              <w:jc w:val="right"/>
              <w:rPr>
                <w:rFonts w:asciiTheme="majorHAnsi" w:eastAsia="Times New Roman" w:hAnsiTheme="majorHAnsi" w:cstheme="minorHAnsi"/>
                <w:color w:val="000000"/>
                <w:sz w:val="20"/>
                <w:lang w:eastAsia="en-AU"/>
              </w:rPr>
            </w:pPr>
            <w:r w:rsidRPr="003A3EA5">
              <w:rPr>
                <w:rFonts w:asciiTheme="majorHAnsi" w:hAnsiTheme="majorHAnsi" w:cs="Arial"/>
                <w:color w:val="000000"/>
                <w:sz w:val="20"/>
              </w:rPr>
              <w:t xml:space="preserve">634 </w:t>
            </w:r>
          </w:p>
        </w:tc>
        <w:tc>
          <w:tcPr>
            <w:tcW w:w="850" w:type="dxa"/>
            <w:shd w:val="clear" w:color="auto" w:fill="E5F8FF"/>
            <w:vAlign w:val="center"/>
          </w:tcPr>
          <w:p w14:paraId="212ADB3B" w14:textId="77777777" w:rsidR="006360E8" w:rsidRPr="003A3EA5" w:rsidRDefault="006360E8" w:rsidP="0033281A">
            <w:pPr>
              <w:spacing w:before="0" w:line="240" w:lineRule="auto"/>
              <w:jc w:val="right"/>
              <w:rPr>
                <w:rFonts w:asciiTheme="majorHAnsi" w:eastAsia="Times New Roman" w:hAnsiTheme="majorHAnsi" w:cstheme="minorHAnsi"/>
                <w:color w:val="auto"/>
                <w:sz w:val="20"/>
                <w:lang w:eastAsia="en-AU"/>
              </w:rPr>
            </w:pPr>
            <w:r w:rsidRPr="003A3EA5">
              <w:rPr>
                <w:rFonts w:asciiTheme="majorHAnsi" w:hAnsiTheme="majorHAnsi"/>
                <w:color w:val="auto"/>
                <w:sz w:val="20"/>
              </w:rPr>
              <w:t>660</w:t>
            </w:r>
          </w:p>
        </w:tc>
        <w:tc>
          <w:tcPr>
            <w:tcW w:w="850" w:type="dxa"/>
            <w:shd w:val="clear" w:color="auto" w:fill="E5F8FF"/>
            <w:vAlign w:val="center"/>
          </w:tcPr>
          <w:p w14:paraId="124D8313" w14:textId="596404EB" w:rsidR="006360E8" w:rsidRPr="00182128" w:rsidRDefault="006360E8" w:rsidP="0033281A">
            <w:pPr>
              <w:spacing w:before="0" w:line="240" w:lineRule="auto"/>
              <w:jc w:val="right"/>
              <w:rPr>
                <w:rFonts w:asciiTheme="majorHAnsi" w:eastAsia="Times New Roman" w:hAnsiTheme="majorHAnsi" w:cstheme="minorHAnsi"/>
                <w:bCs/>
                <w:color w:val="auto"/>
                <w:sz w:val="20"/>
                <w:lang w:eastAsia="en-AU"/>
              </w:rPr>
            </w:pPr>
            <w:r w:rsidRPr="00182128">
              <w:rPr>
                <w:rFonts w:asciiTheme="majorHAnsi" w:eastAsia="Times New Roman" w:hAnsiTheme="majorHAnsi" w:cstheme="minorHAnsi"/>
                <w:bCs/>
                <w:color w:val="auto"/>
                <w:sz w:val="20"/>
                <w:lang w:eastAsia="en-AU"/>
              </w:rPr>
              <w:t>618</w:t>
            </w:r>
          </w:p>
        </w:tc>
        <w:tc>
          <w:tcPr>
            <w:tcW w:w="851" w:type="dxa"/>
            <w:shd w:val="clear" w:color="auto" w:fill="E5F8FF"/>
            <w:vAlign w:val="center"/>
          </w:tcPr>
          <w:p w14:paraId="212ADB3C" w14:textId="6B6F3BC0" w:rsidR="006360E8" w:rsidRPr="00182128" w:rsidRDefault="006360E8" w:rsidP="0033281A">
            <w:pPr>
              <w:spacing w:before="0" w:line="240" w:lineRule="auto"/>
              <w:jc w:val="right"/>
              <w:rPr>
                <w:rFonts w:asciiTheme="majorHAnsi" w:eastAsia="Times New Roman" w:hAnsiTheme="majorHAnsi" w:cstheme="minorHAnsi"/>
                <w:bCs/>
                <w:color w:val="auto"/>
                <w:sz w:val="20"/>
                <w:lang w:eastAsia="en-AU"/>
              </w:rPr>
            </w:pPr>
            <w:r w:rsidRPr="00182128">
              <w:rPr>
                <w:rFonts w:asciiTheme="majorHAnsi" w:eastAsia="Times New Roman" w:hAnsiTheme="majorHAnsi" w:cstheme="minorHAnsi"/>
                <w:bCs/>
                <w:color w:val="auto"/>
                <w:sz w:val="20"/>
                <w:lang w:eastAsia="en-AU"/>
              </w:rPr>
              <w:t>6</w:t>
            </w:r>
            <w:r>
              <w:rPr>
                <w:rFonts w:asciiTheme="majorHAnsi" w:eastAsia="Times New Roman" w:hAnsiTheme="majorHAnsi" w:cstheme="minorHAnsi"/>
                <w:bCs/>
                <w:color w:val="auto"/>
                <w:sz w:val="20"/>
                <w:lang w:eastAsia="en-AU"/>
              </w:rPr>
              <w:t>39</w:t>
            </w:r>
          </w:p>
        </w:tc>
        <w:tc>
          <w:tcPr>
            <w:tcW w:w="850" w:type="dxa"/>
            <w:shd w:val="clear" w:color="auto" w:fill="E5F8FF"/>
            <w:vAlign w:val="center"/>
          </w:tcPr>
          <w:p w14:paraId="57032F17" w14:textId="2303D564" w:rsidR="006360E8" w:rsidRDefault="006360E8" w:rsidP="003034A7">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669</w:t>
            </w:r>
          </w:p>
        </w:tc>
        <w:tc>
          <w:tcPr>
            <w:tcW w:w="1276" w:type="dxa"/>
            <w:shd w:val="clear" w:color="auto" w:fill="E5F8FF"/>
            <w:vAlign w:val="center"/>
            <w:hideMark/>
          </w:tcPr>
          <w:p w14:paraId="212ADB3D" w14:textId="7D65EEEE" w:rsidR="006360E8" w:rsidRPr="003A3EA5" w:rsidRDefault="006360E8" w:rsidP="0033281A">
            <w:pPr>
              <w:spacing w:before="0" w:line="240" w:lineRule="auto"/>
              <w:jc w:val="right"/>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11,261</w:t>
            </w:r>
          </w:p>
        </w:tc>
        <w:tc>
          <w:tcPr>
            <w:tcW w:w="1275" w:type="dxa"/>
            <w:shd w:val="clear" w:color="auto" w:fill="E5F8FF"/>
            <w:vAlign w:val="center"/>
          </w:tcPr>
          <w:p w14:paraId="212ADB3E" w14:textId="1963CB1C" w:rsidR="006360E8" w:rsidRPr="003A3EA5" w:rsidRDefault="006360E8" w:rsidP="0033281A">
            <w:pPr>
              <w:spacing w:before="0" w:line="240" w:lineRule="auto"/>
              <w:jc w:val="right"/>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5.9</w:t>
            </w:r>
          </w:p>
        </w:tc>
      </w:tr>
      <w:tr w:rsidR="006360E8" w:rsidRPr="0057362B" w14:paraId="212ADB47" w14:textId="77777777" w:rsidTr="0045530C">
        <w:trPr>
          <w:trHeight w:val="397"/>
        </w:trPr>
        <w:tc>
          <w:tcPr>
            <w:tcW w:w="1134" w:type="dxa"/>
            <w:tcBorders>
              <w:bottom w:val="dotted" w:sz="4" w:space="0" w:color="085DD8" w:themeColor="accent5" w:themeShade="BF"/>
            </w:tcBorders>
            <w:shd w:val="clear" w:color="auto" w:fill="FFFFFF" w:themeFill="background1"/>
            <w:vAlign w:val="center"/>
            <w:hideMark/>
          </w:tcPr>
          <w:p w14:paraId="212ADB40" w14:textId="77777777" w:rsidR="006360E8" w:rsidRPr="002D3CD0" w:rsidRDefault="006360E8" w:rsidP="009F1BED">
            <w:pPr>
              <w:spacing w:before="0" w:line="240" w:lineRule="auto"/>
              <w:rPr>
                <w:rFonts w:asciiTheme="majorHAnsi" w:eastAsia="Times New Roman" w:hAnsiTheme="majorHAnsi" w:cstheme="minorHAnsi"/>
                <w:color w:val="000000"/>
                <w:sz w:val="20"/>
                <w:lang w:eastAsia="en-AU"/>
              </w:rPr>
            </w:pPr>
            <w:r w:rsidRPr="002D3CD0">
              <w:rPr>
                <w:rFonts w:asciiTheme="majorHAnsi" w:eastAsia="Times New Roman" w:hAnsiTheme="majorHAnsi" w:cstheme="minorHAnsi"/>
                <w:color w:val="000000"/>
                <w:sz w:val="20"/>
                <w:lang w:eastAsia="en-AU"/>
              </w:rPr>
              <w:t>QLD</w:t>
            </w:r>
          </w:p>
        </w:tc>
        <w:tc>
          <w:tcPr>
            <w:tcW w:w="851" w:type="dxa"/>
            <w:tcBorders>
              <w:bottom w:val="dotted" w:sz="4" w:space="0" w:color="085DD8" w:themeColor="accent5" w:themeShade="BF"/>
            </w:tcBorders>
            <w:shd w:val="clear" w:color="auto" w:fill="FFFFFF" w:themeFill="background1"/>
            <w:vAlign w:val="center"/>
            <w:hideMark/>
          </w:tcPr>
          <w:p w14:paraId="212ADB41" w14:textId="77777777" w:rsidR="006360E8" w:rsidRPr="003A3EA5" w:rsidRDefault="006360E8" w:rsidP="0033281A">
            <w:pPr>
              <w:spacing w:before="0" w:line="240" w:lineRule="auto"/>
              <w:jc w:val="right"/>
              <w:rPr>
                <w:rFonts w:asciiTheme="majorHAnsi" w:eastAsia="Times New Roman" w:hAnsiTheme="majorHAnsi" w:cstheme="minorHAnsi"/>
                <w:color w:val="000000"/>
                <w:sz w:val="20"/>
                <w:lang w:eastAsia="en-AU"/>
              </w:rPr>
            </w:pPr>
            <w:r w:rsidRPr="003A3EA5">
              <w:rPr>
                <w:rFonts w:asciiTheme="majorHAnsi" w:hAnsiTheme="majorHAnsi" w:cs="Arial"/>
                <w:color w:val="000000"/>
                <w:sz w:val="20"/>
              </w:rPr>
              <w:t>17,658</w:t>
            </w:r>
          </w:p>
        </w:tc>
        <w:tc>
          <w:tcPr>
            <w:tcW w:w="850" w:type="dxa"/>
            <w:tcBorders>
              <w:bottom w:val="dotted" w:sz="4" w:space="0" w:color="085DD8" w:themeColor="accent5" w:themeShade="BF"/>
            </w:tcBorders>
            <w:shd w:val="clear" w:color="auto" w:fill="FFFFFF" w:themeFill="background1"/>
            <w:vAlign w:val="center"/>
            <w:hideMark/>
          </w:tcPr>
          <w:p w14:paraId="212ADB42" w14:textId="77777777" w:rsidR="006360E8" w:rsidRPr="003A3EA5" w:rsidRDefault="006360E8" w:rsidP="0033281A">
            <w:pPr>
              <w:spacing w:before="0" w:line="240" w:lineRule="auto"/>
              <w:ind w:right="33"/>
              <w:jc w:val="right"/>
              <w:rPr>
                <w:rFonts w:asciiTheme="majorHAnsi" w:eastAsia="Times New Roman" w:hAnsiTheme="majorHAnsi" w:cstheme="minorHAnsi"/>
                <w:color w:val="000000"/>
                <w:sz w:val="20"/>
                <w:lang w:eastAsia="en-AU"/>
              </w:rPr>
            </w:pPr>
            <w:r w:rsidRPr="003A3EA5">
              <w:rPr>
                <w:rFonts w:asciiTheme="majorHAnsi" w:hAnsiTheme="majorHAnsi" w:cs="Arial"/>
                <w:color w:val="000000"/>
                <w:sz w:val="20"/>
              </w:rPr>
              <w:t xml:space="preserve">15,748 </w:t>
            </w:r>
          </w:p>
        </w:tc>
        <w:tc>
          <w:tcPr>
            <w:tcW w:w="850" w:type="dxa"/>
            <w:tcBorders>
              <w:bottom w:val="dotted" w:sz="4" w:space="0" w:color="085DD8" w:themeColor="accent5" w:themeShade="BF"/>
            </w:tcBorders>
            <w:shd w:val="clear" w:color="auto" w:fill="FFFFFF" w:themeFill="background1"/>
            <w:vAlign w:val="center"/>
          </w:tcPr>
          <w:p w14:paraId="212ADB43" w14:textId="77777777" w:rsidR="006360E8" w:rsidRPr="003A3EA5" w:rsidRDefault="006360E8" w:rsidP="0033281A">
            <w:pPr>
              <w:spacing w:before="0" w:line="240" w:lineRule="auto"/>
              <w:jc w:val="right"/>
              <w:rPr>
                <w:rFonts w:asciiTheme="majorHAnsi" w:eastAsia="Times New Roman" w:hAnsiTheme="majorHAnsi" w:cstheme="minorHAnsi"/>
                <w:color w:val="auto"/>
                <w:sz w:val="20"/>
                <w:lang w:eastAsia="en-AU"/>
              </w:rPr>
            </w:pPr>
            <w:r w:rsidRPr="003A3EA5">
              <w:rPr>
                <w:rFonts w:asciiTheme="majorHAnsi" w:hAnsiTheme="majorHAnsi"/>
                <w:color w:val="auto"/>
                <w:sz w:val="20"/>
              </w:rPr>
              <w:t>15,758</w:t>
            </w:r>
          </w:p>
        </w:tc>
        <w:tc>
          <w:tcPr>
            <w:tcW w:w="850" w:type="dxa"/>
            <w:tcBorders>
              <w:bottom w:val="dotted" w:sz="4" w:space="0" w:color="085DD8" w:themeColor="accent5" w:themeShade="BF"/>
            </w:tcBorders>
            <w:shd w:val="clear" w:color="auto" w:fill="FFFFFF" w:themeFill="background1"/>
            <w:vAlign w:val="center"/>
          </w:tcPr>
          <w:p w14:paraId="1372798B" w14:textId="6D1D9AC9" w:rsidR="006360E8" w:rsidRPr="00182128" w:rsidRDefault="006360E8" w:rsidP="0033281A">
            <w:pPr>
              <w:spacing w:before="0" w:line="240" w:lineRule="auto"/>
              <w:jc w:val="right"/>
              <w:rPr>
                <w:rFonts w:asciiTheme="majorHAnsi" w:eastAsia="Times New Roman" w:hAnsiTheme="majorHAnsi" w:cstheme="minorHAnsi"/>
                <w:bCs/>
                <w:color w:val="auto"/>
                <w:sz w:val="20"/>
                <w:lang w:eastAsia="en-AU"/>
              </w:rPr>
            </w:pPr>
            <w:r w:rsidRPr="00182128">
              <w:rPr>
                <w:rFonts w:asciiTheme="majorHAnsi" w:eastAsia="Times New Roman" w:hAnsiTheme="majorHAnsi" w:cstheme="minorHAnsi"/>
                <w:bCs/>
                <w:color w:val="auto"/>
                <w:sz w:val="20"/>
                <w:lang w:eastAsia="en-AU"/>
              </w:rPr>
              <w:t>15,490</w:t>
            </w:r>
          </w:p>
        </w:tc>
        <w:tc>
          <w:tcPr>
            <w:tcW w:w="851" w:type="dxa"/>
            <w:tcBorders>
              <w:bottom w:val="dotted" w:sz="4" w:space="0" w:color="085DD8" w:themeColor="accent5" w:themeShade="BF"/>
            </w:tcBorders>
            <w:shd w:val="clear" w:color="auto" w:fill="FFFFFF" w:themeFill="background1"/>
            <w:vAlign w:val="center"/>
          </w:tcPr>
          <w:p w14:paraId="212ADB44" w14:textId="28B7EE27" w:rsidR="006360E8" w:rsidRPr="00182128" w:rsidRDefault="006360E8" w:rsidP="0033281A">
            <w:pPr>
              <w:spacing w:before="0" w:line="240" w:lineRule="auto"/>
              <w:jc w:val="right"/>
              <w:rPr>
                <w:rFonts w:asciiTheme="majorHAnsi" w:eastAsia="Times New Roman" w:hAnsiTheme="majorHAnsi" w:cstheme="minorHAnsi"/>
                <w:bCs/>
                <w:color w:val="auto"/>
                <w:sz w:val="20"/>
                <w:lang w:eastAsia="en-AU"/>
              </w:rPr>
            </w:pPr>
            <w:r w:rsidRPr="00182128">
              <w:rPr>
                <w:rFonts w:asciiTheme="majorHAnsi" w:eastAsia="Times New Roman" w:hAnsiTheme="majorHAnsi" w:cstheme="minorHAnsi"/>
                <w:bCs/>
                <w:color w:val="auto"/>
                <w:sz w:val="20"/>
                <w:lang w:eastAsia="en-AU"/>
              </w:rPr>
              <w:t>15,</w:t>
            </w:r>
            <w:r>
              <w:rPr>
                <w:rFonts w:asciiTheme="majorHAnsi" w:eastAsia="Times New Roman" w:hAnsiTheme="majorHAnsi" w:cstheme="minorHAnsi"/>
                <w:bCs/>
                <w:color w:val="auto"/>
                <w:sz w:val="20"/>
                <w:lang w:eastAsia="en-AU"/>
              </w:rPr>
              <w:t>724</w:t>
            </w:r>
          </w:p>
        </w:tc>
        <w:tc>
          <w:tcPr>
            <w:tcW w:w="850" w:type="dxa"/>
            <w:tcBorders>
              <w:bottom w:val="dotted" w:sz="4" w:space="0" w:color="085DD8" w:themeColor="accent5" w:themeShade="BF"/>
            </w:tcBorders>
            <w:shd w:val="clear" w:color="auto" w:fill="FFFFFF" w:themeFill="background1"/>
            <w:vAlign w:val="center"/>
          </w:tcPr>
          <w:p w14:paraId="1A0A4C5B" w14:textId="5FAFE5A4" w:rsidR="006360E8" w:rsidRDefault="006360E8" w:rsidP="003034A7">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15,648</w:t>
            </w:r>
          </w:p>
        </w:tc>
        <w:tc>
          <w:tcPr>
            <w:tcW w:w="1276" w:type="dxa"/>
            <w:tcBorders>
              <w:bottom w:val="dotted" w:sz="4" w:space="0" w:color="085DD8" w:themeColor="accent5" w:themeShade="BF"/>
            </w:tcBorders>
            <w:shd w:val="clear" w:color="auto" w:fill="FFFFFF" w:themeFill="background1"/>
            <w:vAlign w:val="center"/>
            <w:hideMark/>
          </w:tcPr>
          <w:p w14:paraId="212ADB45" w14:textId="4A8C2575" w:rsidR="006360E8" w:rsidRPr="003A3EA5" w:rsidRDefault="006360E8" w:rsidP="0033281A">
            <w:pPr>
              <w:spacing w:before="0" w:line="240" w:lineRule="auto"/>
              <w:jc w:val="right"/>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128,702</w:t>
            </w:r>
          </w:p>
        </w:tc>
        <w:tc>
          <w:tcPr>
            <w:tcW w:w="1275" w:type="dxa"/>
            <w:tcBorders>
              <w:bottom w:val="dotted" w:sz="4" w:space="0" w:color="085DD8" w:themeColor="accent5" w:themeShade="BF"/>
            </w:tcBorders>
            <w:shd w:val="clear" w:color="auto" w:fill="FFFFFF" w:themeFill="background1"/>
            <w:vAlign w:val="center"/>
          </w:tcPr>
          <w:p w14:paraId="212ADB46" w14:textId="2473BCDA" w:rsidR="006360E8" w:rsidRPr="003A3EA5" w:rsidRDefault="006360E8" w:rsidP="0033281A">
            <w:pPr>
              <w:spacing w:before="0" w:line="240" w:lineRule="auto"/>
              <w:jc w:val="right"/>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12.2</w:t>
            </w:r>
          </w:p>
        </w:tc>
      </w:tr>
      <w:tr w:rsidR="006360E8" w:rsidRPr="0057362B" w14:paraId="212ADB4F" w14:textId="77777777" w:rsidTr="0045530C">
        <w:trPr>
          <w:trHeight w:val="397"/>
        </w:trPr>
        <w:tc>
          <w:tcPr>
            <w:tcW w:w="1134" w:type="dxa"/>
            <w:shd w:val="clear" w:color="auto" w:fill="E5F8FF"/>
            <w:vAlign w:val="center"/>
            <w:hideMark/>
          </w:tcPr>
          <w:p w14:paraId="212ADB48" w14:textId="77777777" w:rsidR="006360E8" w:rsidRPr="002D3CD0" w:rsidRDefault="006360E8" w:rsidP="009F1BED">
            <w:pPr>
              <w:spacing w:before="0" w:line="240" w:lineRule="auto"/>
              <w:rPr>
                <w:rFonts w:asciiTheme="majorHAnsi" w:eastAsia="Times New Roman" w:hAnsiTheme="majorHAnsi" w:cstheme="minorHAnsi"/>
                <w:color w:val="000000"/>
                <w:sz w:val="20"/>
                <w:lang w:eastAsia="en-AU"/>
              </w:rPr>
            </w:pPr>
            <w:r w:rsidRPr="002D3CD0">
              <w:rPr>
                <w:rFonts w:asciiTheme="majorHAnsi" w:eastAsia="Times New Roman" w:hAnsiTheme="majorHAnsi" w:cstheme="minorHAnsi"/>
                <w:color w:val="000000"/>
                <w:sz w:val="20"/>
                <w:lang w:eastAsia="en-AU"/>
              </w:rPr>
              <w:t>WA</w:t>
            </w:r>
          </w:p>
        </w:tc>
        <w:tc>
          <w:tcPr>
            <w:tcW w:w="851" w:type="dxa"/>
            <w:shd w:val="clear" w:color="auto" w:fill="E5F8FF"/>
            <w:vAlign w:val="center"/>
            <w:hideMark/>
          </w:tcPr>
          <w:p w14:paraId="212ADB49" w14:textId="77777777" w:rsidR="006360E8" w:rsidRPr="003A3EA5" w:rsidRDefault="006360E8" w:rsidP="0033281A">
            <w:pPr>
              <w:spacing w:before="0" w:line="240" w:lineRule="auto"/>
              <w:jc w:val="right"/>
              <w:rPr>
                <w:rFonts w:asciiTheme="majorHAnsi" w:eastAsia="Times New Roman" w:hAnsiTheme="majorHAnsi" w:cstheme="minorHAnsi"/>
                <w:color w:val="000000"/>
                <w:sz w:val="20"/>
                <w:lang w:eastAsia="en-AU"/>
              </w:rPr>
            </w:pPr>
            <w:r w:rsidRPr="003A3EA5">
              <w:rPr>
                <w:rFonts w:asciiTheme="majorHAnsi" w:hAnsiTheme="majorHAnsi" w:cs="Arial"/>
                <w:color w:val="000000"/>
                <w:sz w:val="20"/>
              </w:rPr>
              <w:t>8,841</w:t>
            </w:r>
          </w:p>
        </w:tc>
        <w:tc>
          <w:tcPr>
            <w:tcW w:w="850" w:type="dxa"/>
            <w:shd w:val="clear" w:color="auto" w:fill="E5F8FF"/>
            <w:vAlign w:val="center"/>
            <w:hideMark/>
          </w:tcPr>
          <w:p w14:paraId="212ADB4A" w14:textId="77777777" w:rsidR="006360E8" w:rsidRPr="003A3EA5" w:rsidRDefault="006360E8" w:rsidP="0033281A">
            <w:pPr>
              <w:spacing w:before="0" w:line="240" w:lineRule="auto"/>
              <w:ind w:right="33"/>
              <w:jc w:val="right"/>
              <w:rPr>
                <w:rFonts w:asciiTheme="majorHAnsi" w:eastAsia="Times New Roman" w:hAnsiTheme="majorHAnsi" w:cstheme="minorHAnsi"/>
                <w:color w:val="000000"/>
                <w:sz w:val="20"/>
                <w:lang w:eastAsia="en-AU"/>
              </w:rPr>
            </w:pPr>
            <w:r w:rsidRPr="003A3EA5">
              <w:rPr>
                <w:rFonts w:asciiTheme="majorHAnsi" w:hAnsiTheme="majorHAnsi" w:cs="Arial"/>
                <w:color w:val="000000"/>
                <w:sz w:val="20"/>
              </w:rPr>
              <w:t xml:space="preserve">12,809 </w:t>
            </w:r>
          </w:p>
        </w:tc>
        <w:tc>
          <w:tcPr>
            <w:tcW w:w="850" w:type="dxa"/>
            <w:shd w:val="clear" w:color="auto" w:fill="E5F8FF"/>
            <w:vAlign w:val="center"/>
          </w:tcPr>
          <w:p w14:paraId="212ADB4B" w14:textId="77777777" w:rsidR="006360E8" w:rsidRPr="003A3EA5" w:rsidRDefault="006360E8" w:rsidP="0033281A">
            <w:pPr>
              <w:spacing w:before="0" w:line="240" w:lineRule="auto"/>
              <w:jc w:val="right"/>
              <w:rPr>
                <w:rFonts w:asciiTheme="majorHAnsi" w:eastAsia="Times New Roman" w:hAnsiTheme="majorHAnsi" w:cstheme="minorHAnsi"/>
                <w:color w:val="auto"/>
                <w:sz w:val="20"/>
                <w:lang w:eastAsia="en-AU"/>
              </w:rPr>
            </w:pPr>
            <w:r w:rsidRPr="003A3EA5">
              <w:rPr>
                <w:rFonts w:asciiTheme="majorHAnsi" w:hAnsiTheme="majorHAnsi"/>
                <w:color w:val="auto"/>
                <w:sz w:val="20"/>
              </w:rPr>
              <w:t>13,699</w:t>
            </w:r>
          </w:p>
        </w:tc>
        <w:tc>
          <w:tcPr>
            <w:tcW w:w="850" w:type="dxa"/>
            <w:shd w:val="clear" w:color="auto" w:fill="E5F8FF"/>
            <w:vAlign w:val="center"/>
          </w:tcPr>
          <w:p w14:paraId="01803889" w14:textId="23C8150C" w:rsidR="006360E8" w:rsidRPr="00182128" w:rsidRDefault="006360E8" w:rsidP="0033281A">
            <w:pPr>
              <w:spacing w:before="0" w:line="240" w:lineRule="auto"/>
              <w:jc w:val="right"/>
              <w:rPr>
                <w:rFonts w:asciiTheme="majorHAnsi" w:eastAsia="Times New Roman" w:hAnsiTheme="majorHAnsi" w:cstheme="minorHAnsi"/>
                <w:bCs/>
                <w:color w:val="auto"/>
                <w:sz w:val="20"/>
                <w:lang w:eastAsia="en-AU"/>
              </w:rPr>
            </w:pPr>
            <w:r w:rsidRPr="00182128">
              <w:rPr>
                <w:rFonts w:asciiTheme="majorHAnsi" w:eastAsia="Times New Roman" w:hAnsiTheme="majorHAnsi" w:cstheme="minorHAnsi"/>
                <w:bCs/>
                <w:color w:val="auto"/>
                <w:sz w:val="20"/>
                <w:lang w:eastAsia="en-AU"/>
              </w:rPr>
              <w:t>13,855</w:t>
            </w:r>
          </w:p>
        </w:tc>
        <w:tc>
          <w:tcPr>
            <w:tcW w:w="851" w:type="dxa"/>
            <w:shd w:val="clear" w:color="auto" w:fill="E5F8FF"/>
            <w:vAlign w:val="center"/>
          </w:tcPr>
          <w:p w14:paraId="212ADB4C" w14:textId="658ED9EC" w:rsidR="006360E8" w:rsidRPr="00182128" w:rsidRDefault="006360E8" w:rsidP="0033281A">
            <w:pPr>
              <w:spacing w:before="0" w:line="240" w:lineRule="auto"/>
              <w:jc w:val="right"/>
              <w:rPr>
                <w:rFonts w:asciiTheme="majorHAnsi" w:eastAsia="Times New Roman" w:hAnsiTheme="majorHAnsi" w:cstheme="minorHAnsi"/>
                <w:bCs/>
                <w:color w:val="auto"/>
                <w:sz w:val="20"/>
                <w:lang w:eastAsia="en-AU"/>
              </w:rPr>
            </w:pPr>
            <w:r w:rsidRPr="00182128">
              <w:rPr>
                <w:rFonts w:asciiTheme="majorHAnsi" w:eastAsia="Times New Roman" w:hAnsiTheme="majorHAnsi" w:cstheme="minorHAnsi"/>
                <w:bCs/>
                <w:color w:val="auto"/>
                <w:sz w:val="20"/>
                <w:lang w:eastAsia="en-AU"/>
              </w:rPr>
              <w:t>13,</w:t>
            </w:r>
            <w:r>
              <w:rPr>
                <w:rFonts w:asciiTheme="majorHAnsi" w:eastAsia="Times New Roman" w:hAnsiTheme="majorHAnsi" w:cstheme="minorHAnsi"/>
                <w:bCs/>
                <w:color w:val="auto"/>
                <w:sz w:val="20"/>
                <w:lang w:eastAsia="en-AU"/>
              </w:rPr>
              <w:t>954</w:t>
            </w:r>
          </w:p>
        </w:tc>
        <w:tc>
          <w:tcPr>
            <w:tcW w:w="850" w:type="dxa"/>
            <w:shd w:val="clear" w:color="auto" w:fill="E5F8FF"/>
            <w:vAlign w:val="center"/>
          </w:tcPr>
          <w:p w14:paraId="1E26923E" w14:textId="12009D24" w:rsidR="006360E8" w:rsidRDefault="006360E8" w:rsidP="003034A7">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14,394</w:t>
            </w:r>
          </w:p>
        </w:tc>
        <w:tc>
          <w:tcPr>
            <w:tcW w:w="1276" w:type="dxa"/>
            <w:shd w:val="clear" w:color="auto" w:fill="E5F8FF"/>
            <w:vAlign w:val="center"/>
            <w:hideMark/>
          </w:tcPr>
          <w:p w14:paraId="212ADB4D" w14:textId="7D85E339" w:rsidR="006360E8" w:rsidRPr="003A3EA5" w:rsidRDefault="006360E8" w:rsidP="0033281A">
            <w:pPr>
              <w:spacing w:before="0" w:line="240" w:lineRule="auto"/>
              <w:jc w:val="right"/>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84,965</w:t>
            </w:r>
          </w:p>
        </w:tc>
        <w:tc>
          <w:tcPr>
            <w:tcW w:w="1275" w:type="dxa"/>
            <w:shd w:val="clear" w:color="auto" w:fill="E5F8FF"/>
            <w:vAlign w:val="center"/>
          </w:tcPr>
          <w:p w14:paraId="212ADB4E" w14:textId="0720BC35" w:rsidR="006360E8" w:rsidRPr="003A3EA5" w:rsidRDefault="006360E8" w:rsidP="0033281A">
            <w:pPr>
              <w:spacing w:before="0" w:line="240" w:lineRule="auto"/>
              <w:jc w:val="right"/>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16.9</w:t>
            </w:r>
          </w:p>
        </w:tc>
      </w:tr>
      <w:tr w:rsidR="006360E8" w:rsidRPr="0057362B" w14:paraId="212ADB57" w14:textId="77777777" w:rsidTr="0045530C">
        <w:trPr>
          <w:trHeight w:val="397"/>
        </w:trPr>
        <w:tc>
          <w:tcPr>
            <w:tcW w:w="1134" w:type="dxa"/>
            <w:tcBorders>
              <w:bottom w:val="dotted" w:sz="4" w:space="0" w:color="085DD8" w:themeColor="accent5" w:themeShade="BF"/>
            </w:tcBorders>
            <w:shd w:val="clear" w:color="auto" w:fill="FFFFFF" w:themeFill="background1"/>
            <w:vAlign w:val="center"/>
            <w:hideMark/>
          </w:tcPr>
          <w:p w14:paraId="212ADB50" w14:textId="77777777" w:rsidR="006360E8" w:rsidRPr="002D3CD0" w:rsidRDefault="006360E8" w:rsidP="009F1BED">
            <w:pPr>
              <w:spacing w:before="0" w:line="240" w:lineRule="auto"/>
              <w:rPr>
                <w:rFonts w:asciiTheme="majorHAnsi" w:eastAsia="Times New Roman" w:hAnsiTheme="majorHAnsi" w:cstheme="minorHAnsi"/>
                <w:color w:val="000000"/>
                <w:sz w:val="20"/>
                <w:lang w:eastAsia="en-AU"/>
              </w:rPr>
            </w:pPr>
            <w:r w:rsidRPr="002D3CD0">
              <w:rPr>
                <w:rFonts w:asciiTheme="majorHAnsi" w:eastAsia="Times New Roman" w:hAnsiTheme="majorHAnsi" w:cstheme="minorHAnsi"/>
                <w:color w:val="000000"/>
                <w:sz w:val="20"/>
                <w:lang w:eastAsia="en-AU"/>
              </w:rPr>
              <w:t>SA</w:t>
            </w:r>
          </w:p>
        </w:tc>
        <w:tc>
          <w:tcPr>
            <w:tcW w:w="851" w:type="dxa"/>
            <w:tcBorders>
              <w:bottom w:val="dotted" w:sz="4" w:space="0" w:color="085DD8" w:themeColor="accent5" w:themeShade="BF"/>
            </w:tcBorders>
            <w:shd w:val="clear" w:color="auto" w:fill="FFFFFF" w:themeFill="background1"/>
            <w:vAlign w:val="center"/>
            <w:hideMark/>
          </w:tcPr>
          <w:p w14:paraId="212ADB51" w14:textId="77777777" w:rsidR="006360E8" w:rsidRPr="003A3EA5" w:rsidRDefault="006360E8" w:rsidP="0033281A">
            <w:pPr>
              <w:spacing w:before="0" w:line="240" w:lineRule="auto"/>
              <w:jc w:val="right"/>
              <w:rPr>
                <w:rFonts w:asciiTheme="majorHAnsi" w:eastAsia="Times New Roman" w:hAnsiTheme="majorHAnsi" w:cstheme="minorHAnsi"/>
                <w:color w:val="000000"/>
                <w:sz w:val="20"/>
                <w:lang w:eastAsia="en-AU"/>
              </w:rPr>
            </w:pPr>
            <w:r w:rsidRPr="003A3EA5">
              <w:rPr>
                <w:rFonts w:asciiTheme="majorHAnsi" w:hAnsiTheme="majorHAnsi" w:cs="Arial"/>
                <w:color w:val="000000"/>
                <w:sz w:val="20"/>
              </w:rPr>
              <w:t>7,156</w:t>
            </w:r>
          </w:p>
        </w:tc>
        <w:tc>
          <w:tcPr>
            <w:tcW w:w="850" w:type="dxa"/>
            <w:tcBorders>
              <w:bottom w:val="dotted" w:sz="4" w:space="0" w:color="085DD8" w:themeColor="accent5" w:themeShade="BF"/>
            </w:tcBorders>
            <w:shd w:val="clear" w:color="auto" w:fill="FFFFFF" w:themeFill="background1"/>
            <w:vAlign w:val="center"/>
            <w:hideMark/>
          </w:tcPr>
          <w:p w14:paraId="212ADB52" w14:textId="77777777" w:rsidR="006360E8" w:rsidRPr="003A3EA5" w:rsidRDefault="006360E8" w:rsidP="0033281A">
            <w:pPr>
              <w:spacing w:before="0" w:line="240" w:lineRule="auto"/>
              <w:ind w:right="33"/>
              <w:jc w:val="right"/>
              <w:rPr>
                <w:rFonts w:asciiTheme="majorHAnsi" w:eastAsia="Times New Roman" w:hAnsiTheme="majorHAnsi" w:cstheme="minorHAnsi"/>
                <w:color w:val="000000"/>
                <w:sz w:val="20"/>
                <w:lang w:eastAsia="en-AU"/>
              </w:rPr>
            </w:pPr>
            <w:r w:rsidRPr="003A3EA5">
              <w:rPr>
                <w:rFonts w:asciiTheme="majorHAnsi" w:hAnsiTheme="majorHAnsi" w:cs="Arial"/>
                <w:color w:val="000000"/>
                <w:sz w:val="20"/>
              </w:rPr>
              <w:t xml:space="preserve">4,796 </w:t>
            </w:r>
          </w:p>
        </w:tc>
        <w:tc>
          <w:tcPr>
            <w:tcW w:w="850" w:type="dxa"/>
            <w:tcBorders>
              <w:bottom w:val="dotted" w:sz="4" w:space="0" w:color="085DD8" w:themeColor="accent5" w:themeShade="BF"/>
            </w:tcBorders>
            <w:shd w:val="clear" w:color="auto" w:fill="FFFFFF" w:themeFill="background1"/>
            <w:vAlign w:val="center"/>
          </w:tcPr>
          <w:p w14:paraId="212ADB53" w14:textId="77777777" w:rsidR="006360E8" w:rsidRPr="003A3EA5" w:rsidRDefault="006360E8" w:rsidP="0033281A">
            <w:pPr>
              <w:spacing w:before="0" w:line="240" w:lineRule="auto"/>
              <w:jc w:val="right"/>
              <w:rPr>
                <w:rFonts w:asciiTheme="majorHAnsi" w:eastAsia="Times New Roman" w:hAnsiTheme="majorHAnsi" w:cstheme="minorHAnsi"/>
                <w:color w:val="auto"/>
                <w:sz w:val="20"/>
                <w:lang w:eastAsia="en-AU"/>
              </w:rPr>
            </w:pPr>
            <w:r w:rsidRPr="003A3EA5">
              <w:rPr>
                <w:rFonts w:asciiTheme="majorHAnsi" w:hAnsiTheme="majorHAnsi"/>
                <w:color w:val="auto"/>
                <w:sz w:val="20"/>
              </w:rPr>
              <w:t>4,933</w:t>
            </w:r>
          </w:p>
        </w:tc>
        <w:tc>
          <w:tcPr>
            <w:tcW w:w="850" w:type="dxa"/>
            <w:tcBorders>
              <w:bottom w:val="dotted" w:sz="4" w:space="0" w:color="085DD8" w:themeColor="accent5" w:themeShade="BF"/>
            </w:tcBorders>
            <w:shd w:val="clear" w:color="auto" w:fill="FFFFFF" w:themeFill="background1"/>
            <w:vAlign w:val="center"/>
          </w:tcPr>
          <w:p w14:paraId="04368655" w14:textId="4DDC22EF" w:rsidR="006360E8" w:rsidRPr="00182128" w:rsidRDefault="006360E8" w:rsidP="0033281A">
            <w:pPr>
              <w:spacing w:before="0" w:line="240" w:lineRule="auto"/>
              <w:jc w:val="right"/>
              <w:rPr>
                <w:rFonts w:asciiTheme="majorHAnsi" w:eastAsia="Times New Roman" w:hAnsiTheme="majorHAnsi" w:cstheme="minorHAnsi"/>
                <w:bCs/>
                <w:color w:val="auto"/>
                <w:sz w:val="20"/>
                <w:lang w:eastAsia="en-AU"/>
              </w:rPr>
            </w:pPr>
            <w:r w:rsidRPr="00182128">
              <w:rPr>
                <w:rFonts w:asciiTheme="majorHAnsi" w:eastAsia="Times New Roman" w:hAnsiTheme="majorHAnsi" w:cstheme="minorHAnsi"/>
                <w:bCs/>
                <w:color w:val="auto"/>
                <w:sz w:val="20"/>
                <w:lang w:eastAsia="en-AU"/>
              </w:rPr>
              <w:t>4,943</w:t>
            </w:r>
          </w:p>
        </w:tc>
        <w:tc>
          <w:tcPr>
            <w:tcW w:w="851" w:type="dxa"/>
            <w:tcBorders>
              <w:bottom w:val="dotted" w:sz="4" w:space="0" w:color="085DD8" w:themeColor="accent5" w:themeShade="BF"/>
            </w:tcBorders>
            <w:shd w:val="clear" w:color="auto" w:fill="FFFFFF" w:themeFill="background1"/>
            <w:vAlign w:val="center"/>
          </w:tcPr>
          <w:p w14:paraId="212ADB54" w14:textId="4283C328" w:rsidR="006360E8" w:rsidRPr="00182128" w:rsidRDefault="006360E8" w:rsidP="0033281A">
            <w:pPr>
              <w:spacing w:before="0" w:line="240" w:lineRule="auto"/>
              <w:jc w:val="right"/>
              <w:rPr>
                <w:rFonts w:asciiTheme="majorHAnsi" w:eastAsia="Times New Roman" w:hAnsiTheme="majorHAnsi" w:cstheme="minorHAnsi"/>
                <w:bCs/>
                <w:color w:val="auto"/>
                <w:sz w:val="20"/>
                <w:lang w:eastAsia="en-AU"/>
              </w:rPr>
            </w:pPr>
            <w:r w:rsidRPr="00182128">
              <w:rPr>
                <w:rFonts w:asciiTheme="majorHAnsi" w:eastAsia="Times New Roman" w:hAnsiTheme="majorHAnsi" w:cstheme="minorHAnsi"/>
                <w:bCs/>
                <w:color w:val="auto"/>
                <w:sz w:val="20"/>
                <w:lang w:eastAsia="en-AU"/>
              </w:rPr>
              <w:t>4,94</w:t>
            </w:r>
            <w:r>
              <w:rPr>
                <w:rFonts w:asciiTheme="majorHAnsi" w:eastAsia="Times New Roman" w:hAnsiTheme="majorHAnsi" w:cstheme="minorHAnsi"/>
                <w:bCs/>
                <w:color w:val="auto"/>
                <w:sz w:val="20"/>
                <w:lang w:eastAsia="en-AU"/>
              </w:rPr>
              <w:t>9</w:t>
            </w:r>
          </w:p>
        </w:tc>
        <w:tc>
          <w:tcPr>
            <w:tcW w:w="850" w:type="dxa"/>
            <w:tcBorders>
              <w:bottom w:val="dotted" w:sz="4" w:space="0" w:color="085DD8" w:themeColor="accent5" w:themeShade="BF"/>
            </w:tcBorders>
            <w:shd w:val="clear" w:color="auto" w:fill="FFFFFF" w:themeFill="background1"/>
            <w:vAlign w:val="center"/>
          </w:tcPr>
          <w:p w14:paraId="4DD8AB3E" w14:textId="5662FE03" w:rsidR="006360E8" w:rsidRDefault="006360E8" w:rsidP="003034A7">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4,925</w:t>
            </w:r>
          </w:p>
        </w:tc>
        <w:tc>
          <w:tcPr>
            <w:tcW w:w="1276" w:type="dxa"/>
            <w:tcBorders>
              <w:bottom w:val="dotted" w:sz="4" w:space="0" w:color="085DD8" w:themeColor="accent5" w:themeShade="BF"/>
            </w:tcBorders>
            <w:shd w:val="clear" w:color="auto" w:fill="FFFFFF" w:themeFill="background1"/>
            <w:vAlign w:val="center"/>
            <w:hideMark/>
          </w:tcPr>
          <w:p w14:paraId="212ADB55" w14:textId="146B0D3A" w:rsidR="006360E8" w:rsidRPr="003A3EA5" w:rsidRDefault="006360E8" w:rsidP="0033281A">
            <w:pPr>
              <w:spacing w:before="0" w:line="240" w:lineRule="auto"/>
              <w:jc w:val="right"/>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45,351</w:t>
            </w:r>
          </w:p>
        </w:tc>
        <w:tc>
          <w:tcPr>
            <w:tcW w:w="1275" w:type="dxa"/>
            <w:tcBorders>
              <w:bottom w:val="dotted" w:sz="4" w:space="0" w:color="085DD8" w:themeColor="accent5" w:themeShade="BF"/>
            </w:tcBorders>
            <w:shd w:val="clear" w:color="auto" w:fill="FFFFFF" w:themeFill="background1"/>
            <w:vAlign w:val="center"/>
          </w:tcPr>
          <w:p w14:paraId="212ADB56" w14:textId="0DE0FBE6" w:rsidR="006360E8" w:rsidRPr="003A3EA5" w:rsidRDefault="006360E8" w:rsidP="0033281A">
            <w:pPr>
              <w:spacing w:before="0" w:line="240" w:lineRule="auto"/>
              <w:jc w:val="right"/>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10.9</w:t>
            </w:r>
          </w:p>
        </w:tc>
      </w:tr>
      <w:tr w:rsidR="006360E8" w:rsidRPr="0057362B" w14:paraId="212ADB5F" w14:textId="77777777" w:rsidTr="0045530C">
        <w:trPr>
          <w:trHeight w:val="397"/>
        </w:trPr>
        <w:tc>
          <w:tcPr>
            <w:tcW w:w="1134" w:type="dxa"/>
            <w:shd w:val="clear" w:color="auto" w:fill="E5F8FF"/>
            <w:vAlign w:val="center"/>
            <w:hideMark/>
          </w:tcPr>
          <w:p w14:paraId="212ADB58" w14:textId="77777777" w:rsidR="006360E8" w:rsidRPr="002D3CD0" w:rsidRDefault="006360E8" w:rsidP="009F1BED">
            <w:pPr>
              <w:spacing w:before="0" w:line="240" w:lineRule="auto"/>
              <w:rPr>
                <w:rFonts w:asciiTheme="majorHAnsi" w:eastAsia="Times New Roman" w:hAnsiTheme="majorHAnsi" w:cstheme="minorHAnsi"/>
                <w:color w:val="000000"/>
                <w:sz w:val="20"/>
                <w:lang w:eastAsia="en-AU"/>
              </w:rPr>
            </w:pPr>
            <w:r w:rsidRPr="002D3CD0">
              <w:rPr>
                <w:rFonts w:asciiTheme="majorHAnsi" w:eastAsia="Times New Roman" w:hAnsiTheme="majorHAnsi" w:cstheme="minorHAnsi"/>
                <w:color w:val="000000"/>
                <w:sz w:val="20"/>
                <w:lang w:eastAsia="en-AU"/>
              </w:rPr>
              <w:t>TAS</w:t>
            </w:r>
          </w:p>
        </w:tc>
        <w:tc>
          <w:tcPr>
            <w:tcW w:w="851" w:type="dxa"/>
            <w:shd w:val="clear" w:color="auto" w:fill="E5F8FF"/>
            <w:vAlign w:val="center"/>
            <w:hideMark/>
          </w:tcPr>
          <w:p w14:paraId="212ADB59" w14:textId="77777777" w:rsidR="006360E8" w:rsidRPr="003A3EA5" w:rsidRDefault="006360E8" w:rsidP="0033281A">
            <w:pPr>
              <w:spacing w:before="0" w:line="240" w:lineRule="auto"/>
              <w:jc w:val="right"/>
              <w:rPr>
                <w:rFonts w:asciiTheme="majorHAnsi" w:eastAsia="Times New Roman" w:hAnsiTheme="majorHAnsi" w:cstheme="minorHAnsi"/>
                <w:color w:val="000000"/>
                <w:sz w:val="20"/>
                <w:lang w:eastAsia="en-AU"/>
              </w:rPr>
            </w:pPr>
            <w:r w:rsidRPr="003A3EA5">
              <w:rPr>
                <w:rFonts w:asciiTheme="majorHAnsi" w:hAnsiTheme="majorHAnsi" w:cs="Arial"/>
                <w:color w:val="000000"/>
                <w:sz w:val="20"/>
              </w:rPr>
              <w:t>342</w:t>
            </w:r>
          </w:p>
        </w:tc>
        <w:tc>
          <w:tcPr>
            <w:tcW w:w="850" w:type="dxa"/>
            <w:shd w:val="clear" w:color="auto" w:fill="E5F8FF"/>
            <w:vAlign w:val="center"/>
            <w:hideMark/>
          </w:tcPr>
          <w:p w14:paraId="212ADB5A" w14:textId="77777777" w:rsidR="006360E8" w:rsidRPr="003A3EA5" w:rsidRDefault="006360E8" w:rsidP="0033281A">
            <w:pPr>
              <w:spacing w:before="0" w:line="240" w:lineRule="auto"/>
              <w:ind w:right="33"/>
              <w:jc w:val="right"/>
              <w:rPr>
                <w:rFonts w:asciiTheme="majorHAnsi" w:eastAsia="Times New Roman" w:hAnsiTheme="majorHAnsi" w:cstheme="minorHAnsi"/>
                <w:color w:val="000000"/>
                <w:sz w:val="20"/>
                <w:lang w:eastAsia="en-AU"/>
              </w:rPr>
            </w:pPr>
            <w:r w:rsidRPr="003A3EA5">
              <w:rPr>
                <w:rFonts w:asciiTheme="majorHAnsi" w:hAnsiTheme="majorHAnsi" w:cs="Arial"/>
                <w:color w:val="000000"/>
                <w:sz w:val="20"/>
              </w:rPr>
              <w:t xml:space="preserve">354 </w:t>
            </w:r>
          </w:p>
        </w:tc>
        <w:tc>
          <w:tcPr>
            <w:tcW w:w="850" w:type="dxa"/>
            <w:shd w:val="clear" w:color="auto" w:fill="E5F8FF"/>
            <w:vAlign w:val="center"/>
          </w:tcPr>
          <w:p w14:paraId="212ADB5B" w14:textId="77777777" w:rsidR="006360E8" w:rsidRPr="003A3EA5" w:rsidRDefault="006360E8" w:rsidP="0033281A">
            <w:pPr>
              <w:spacing w:before="0" w:line="240" w:lineRule="auto"/>
              <w:jc w:val="right"/>
              <w:rPr>
                <w:rFonts w:asciiTheme="majorHAnsi" w:eastAsia="Times New Roman" w:hAnsiTheme="majorHAnsi" w:cstheme="minorHAnsi"/>
                <w:color w:val="auto"/>
                <w:sz w:val="20"/>
                <w:lang w:eastAsia="en-AU"/>
              </w:rPr>
            </w:pPr>
            <w:r w:rsidRPr="003A3EA5">
              <w:rPr>
                <w:rFonts w:asciiTheme="majorHAnsi" w:hAnsiTheme="majorHAnsi"/>
                <w:color w:val="auto"/>
                <w:sz w:val="20"/>
              </w:rPr>
              <w:t>362</w:t>
            </w:r>
          </w:p>
        </w:tc>
        <w:tc>
          <w:tcPr>
            <w:tcW w:w="850" w:type="dxa"/>
            <w:shd w:val="clear" w:color="auto" w:fill="E5F8FF"/>
            <w:vAlign w:val="center"/>
          </w:tcPr>
          <w:p w14:paraId="416C650C" w14:textId="1134FFCC" w:rsidR="006360E8" w:rsidRPr="00182128" w:rsidRDefault="006360E8" w:rsidP="0033281A">
            <w:pPr>
              <w:spacing w:before="0" w:line="240" w:lineRule="auto"/>
              <w:jc w:val="right"/>
              <w:rPr>
                <w:rFonts w:asciiTheme="majorHAnsi" w:eastAsia="Times New Roman" w:hAnsiTheme="majorHAnsi" w:cstheme="minorHAnsi"/>
                <w:bCs/>
                <w:color w:val="auto"/>
                <w:sz w:val="20"/>
                <w:lang w:eastAsia="en-AU"/>
              </w:rPr>
            </w:pPr>
            <w:r w:rsidRPr="00182128">
              <w:rPr>
                <w:rFonts w:asciiTheme="majorHAnsi" w:eastAsia="Times New Roman" w:hAnsiTheme="majorHAnsi" w:cstheme="minorHAnsi"/>
                <w:bCs/>
                <w:color w:val="auto"/>
                <w:sz w:val="20"/>
                <w:lang w:eastAsia="en-AU"/>
              </w:rPr>
              <w:t>356</w:t>
            </w:r>
          </w:p>
        </w:tc>
        <w:tc>
          <w:tcPr>
            <w:tcW w:w="851" w:type="dxa"/>
            <w:shd w:val="clear" w:color="auto" w:fill="E5F8FF"/>
            <w:vAlign w:val="center"/>
          </w:tcPr>
          <w:p w14:paraId="212ADB5C" w14:textId="6D2D6EFA" w:rsidR="006360E8" w:rsidRPr="00182128" w:rsidRDefault="006360E8" w:rsidP="0033281A">
            <w:pPr>
              <w:spacing w:before="0" w:line="240" w:lineRule="auto"/>
              <w:jc w:val="right"/>
              <w:rPr>
                <w:rFonts w:asciiTheme="majorHAnsi" w:eastAsia="Times New Roman" w:hAnsiTheme="majorHAnsi" w:cstheme="minorHAnsi"/>
                <w:bCs/>
                <w:color w:val="auto"/>
                <w:sz w:val="20"/>
                <w:lang w:eastAsia="en-AU"/>
              </w:rPr>
            </w:pPr>
            <w:r w:rsidRPr="00182128">
              <w:rPr>
                <w:rFonts w:asciiTheme="majorHAnsi" w:eastAsia="Times New Roman" w:hAnsiTheme="majorHAnsi" w:cstheme="minorHAnsi"/>
                <w:bCs/>
                <w:color w:val="auto"/>
                <w:sz w:val="20"/>
                <w:lang w:eastAsia="en-AU"/>
              </w:rPr>
              <w:t>3</w:t>
            </w:r>
            <w:r>
              <w:rPr>
                <w:rFonts w:asciiTheme="majorHAnsi" w:eastAsia="Times New Roman" w:hAnsiTheme="majorHAnsi" w:cstheme="minorHAnsi"/>
                <w:bCs/>
                <w:color w:val="auto"/>
                <w:sz w:val="20"/>
                <w:lang w:eastAsia="en-AU"/>
              </w:rPr>
              <w:t>82</w:t>
            </w:r>
          </w:p>
        </w:tc>
        <w:tc>
          <w:tcPr>
            <w:tcW w:w="850" w:type="dxa"/>
            <w:shd w:val="clear" w:color="auto" w:fill="E5F8FF"/>
            <w:vAlign w:val="center"/>
          </w:tcPr>
          <w:p w14:paraId="684ADC64" w14:textId="54EF84FA" w:rsidR="006360E8" w:rsidRDefault="006360E8" w:rsidP="003034A7">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401</w:t>
            </w:r>
          </w:p>
        </w:tc>
        <w:tc>
          <w:tcPr>
            <w:tcW w:w="1276" w:type="dxa"/>
            <w:shd w:val="clear" w:color="auto" w:fill="E5F8FF"/>
            <w:vAlign w:val="center"/>
            <w:hideMark/>
          </w:tcPr>
          <w:p w14:paraId="212ADB5D" w14:textId="69E725F0" w:rsidR="006360E8" w:rsidRPr="003A3EA5" w:rsidRDefault="006360E8" w:rsidP="0033281A">
            <w:pPr>
              <w:spacing w:before="0" w:line="240" w:lineRule="auto"/>
              <w:jc w:val="right"/>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1,570</w:t>
            </w:r>
          </w:p>
        </w:tc>
        <w:tc>
          <w:tcPr>
            <w:tcW w:w="1275" w:type="dxa"/>
            <w:shd w:val="clear" w:color="auto" w:fill="E5F8FF"/>
            <w:vAlign w:val="center"/>
          </w:tcPr>
          <w:p w14:paraId="212ADB5E" w14:textId="0B2C5457" w:rsidR="006360E8" w:rsidRPr="003A3EA5" w:rsidRDefault="006360E8" w:rsidP="0033281A">
            <w:pPr>
              <w:spacing w:before="0" w:line="240" w:lineRule="auto"/>
              <w:jc w:val="right"/>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25.5</w:t>
            </w:r>
          </w:p>
        </w:tc>
      </w:tr>
      <w:tr w:rsidR="006360E8" w:rsidRPr="0057362B" w14:paraId="212ADB67" w14:textId="77777777" w:rsidTr="0045530C">
        <w:trPr>
          <w:trHeight w:val="397"/>
        </w:trPr>
        <w:tc>
          <w:tcPr>
            <w:tcW w:w="1134" w:type="dxa"/>
            <w:tcBorders>
              <w:bottom w:val="dotted" w:sz="4" w:space="0" w:color="085DD8" w:themeColor="accent5" w:themeShade="BF"/>
            </w:tcBorders>
            <w:shd w:val="clear" w:color="auto" w:fill="FFFFFF" w:themeFill="background1"/>
            <w:vAlign w:val="center"/>
            <w:hideMark/>
          </w:tcPr>
          <w:p w14:paraId="212ADB60" w14:textId="77777777" w:rsidR="006360E8" w:rsidRPr="002D3CD0" w:rsidRDefault="006360E8" w:rsidP="009F1BED">
            <w:pPr>
              <w:spacing w:before="0" w:line="240" w:lineRule="auto"/>
              <w:rPr>
                <w:rFonts w:asciiTheme="majorHAnsi" w:eastAsia="Times New Roman" w:hAnsiTheme="majorHAnsi" w:cstheme="minorHAnsi"/>
                <w:color w:val="000000"/>
                <w:sz w:val="20"/>
                <w:lang w:eastAsia="en-AU"/>
              </w:rPr>
            </w:pPr>
            <w:r w:rsidRPr="002D3CD0">
              <w:rPr>
                <w:rFonts w:asciiTheme="majorHAnsi" w:eastAsia="Times New Roman" w:hAnsiTheme="majorHAnsi" w:cstheme="minorHAnsi"/>
                <w:color w:val="000000"/>
                <w:sz w:val="20"/>
                <w:lang w:eastAsia="en-AU"/>
              </w:rPr>
              <w:t>NT</w:t>
            </w:r>
          </w:p>
        </w:tc>
        <w:tc>
          <w:tcPr>
            <w:tcW w:w="851" w:type="dxa"/>
            <w:tcBorders>
              <w:bottom w:val="dotted" w:sz="4" w:space="0" w:color="085DD8" w:themeColor="accent5" w:themeShade="BF"/>
            </w:tcBorders>
            <w:shd w:val="clear" w:color="auto" w:fill="FFFFFF" w:themeFill="background1"/>
            <w:vAlign w:val="center"/>
            <w:hideMark/>
          </w:tcPr>
          <w:p w14:paraId="212ADB61" w14:textId="77777777" w:rsidR="006360E8" w:rsidRPr="003A3EA5" w:rsidRDefault="006360E8" w:rsidP="0033281A">
            <w:pPr>
              <w:spacing w:before="0" w:line="240" w:lineRule="auto"/>
              <w:jc w:val="right"/>
              <w:rPr>
                <w:rFonts w:asciiTheme="majorHAnsi" w:eastAsia="Times New Roman" w:hAnsiTheme="majorHAnsi" w:cstheme="minorHAnsi"/>
                <w:color w:val="000000"/>
                <w:sz w:val="20"/>
                <w:lang w:eastAsia="en-AU"/>
              </w:rPr>
            </w:pPr>
            <w:r w:rsidRPr="003A3EA5">
              <w:rPr>
                <w:rFonts w:asciiTheme="majorHAnsi" w:hAnsiTheme="majorHAnsi" w:cs="Arial"/>
                <w:color w:val="000000"/>
                <w:sz w:val="20"/>
              </w:rPr>
              <w:t>15,169</w:t>
            </w:r>
          </w:p>
        </w:tc>
        <w:tc>
          <w:tcPr>
            <w:tcW w:w="850" w:type="dxa"/>
            <w:tcBorders>
              <w:bottom w:val="dotted" w:sz="4" w:space="0" w:color="085DD8" w:themeColor="accent5" w:themeShade="BF"/>
            </w:tcBorders>
            <w:shd w:val="clear" w:color="auto" w:fill="FFFFFF" w:themeFill="background1"/>
            <w:vAlign w:val="center"/>
            <w:hideMark/>
          </w:tcPr>
          <w:p w14:paraId="212ADB62" w14:textId="77777777" w:rsidR="006360E8" w:rsidRPr="003A3EA5" w:rsidRDefault="006360E8" w:rsidP="0033281A">
            <w:pPr>
              <w:spacing w:before="0" w:line="240" w:lineRule="auto"/>
              <w:ind w:right="33"/>
              <w:jc w:val="right"/>
              <w:rPr>
                <w:rFonts w:asciiTheme="majorHAnsi" w:eastAsia="Times New Roman" w:hAnsiTheme="majorHAnsi" w:cstheme="minorHAnsi"/>
                <w:color w:val="000000"/>
                <w:sz w:val="20"/>
                <w:lang w:eastAsia="en-AU"/>
              </w:rPr>
            </w:pPr>
            <w:r w:rsidRPr="003A3EA5">
              <w:rPr>
                <w:rFonts w:asciiTheme="majorHAnsi" w:hAnsiTheme="majorHAnsi" w:cs="Arial"/>
                <w:color w:val="000000"/>
                <w:sz w:val="20"/>
              </w:rPr>
              <w:t xml:space="preserve">13,686 </w:t>
            </w:r>
          </w:p>
        </w:tc>
        <w:tc>
          <w:tcPr>
            <w:tcW w:w="850" w:type="dxa"/>
            <w:tcBorders>
              <w:bottom w:val="dotted" w:sz="4" w:space="0" w:color="085DD8" w:themeColor="accent5" w:themeShade="BF"/>
            </w:tcBorders>
            <w:shd w:val="clear" w:color="auto" w:fill="FFFFFF" w:themeFill="background1"/>
            <w:vAlign w:val="center"/>
          </w:tcPr>
          <w:p w14:paraId="212ADB63" w14:textId="77777777" w:rsidR="006360E8" w:rsidRPr="003A3EA5" w:rsidRDefault="006360E8" w:rsidP="0033281A">
            <w:pPr>
              <w:spacing w:before="0" w:line="240" w:lineRule="auto"/>
              <w:jc w:val="right"/>
              <w:rPr>
                <w:rFonts w:asciiTheme="majorHAnsi" w:eastAsia="Times New Roman" w:hAnsiTheme="majorHAnsi" w:cstheme="minorHAnsi"/>
                <w:color w:val="auto"/>
                <w:sz w:val="20"/>
                <w:lang w:eastAsia="en-AU"/>
              </w:rPr>
            </w:pPr>
            <w:r w:rsidRPr="003A3EA5">
              <w:rPr>
                <w:rFonts w:asciiTheme="majorHAnsi" w:hAnsiTheme="majorHAnsi"/>
                <w:color w:val="auto"/>
                <w:sz w:val="20"/>
              </w:rPr>
              <w:t>14,637</w:t>
            </w:r>
          </w:p>
        </w:tc>
        <w:tc>
          <w:tcPr>
            <w:tcW w:w="850" w:type="dxa"/>
            <w:tcBorders>
              <w:bottom w:val="dotted" w:sz="4" w:space="0" w:color="085DD8" w:themeColor="accent5" w:themeShade="BF"/>
            </w:tcBorders>
            <w:shd w:val="clear" w:color="auto" w:fill="FFFFFF" w:themeFill="background1"/>
            <w:vAlign w:val="center"/>
          </w:tcPr>
          <w:p w14:paraId="5DB99A0C" w14:textId="3945E7D6" w:rsidR="006360E8" w:rsidRPr="00182128" w:rsidRDefault="006360E8" w:rsidP="0033281A">
            <w:pPr>
              <w:spacing w:before="0" w:line="240" w:lineRule="auto"/>
              <w:jc w:val="right"/>
              <w:rPr>
                <w:rFonts w:asciiTheme="majorHAnsi" w:eastAsia="Times New Roman" w:hAnsiTheme="majorHAnsi" w:cstheme="minorHAnsi"/>
                <w:bCs/>
                <w:color w:val="auto"/>
                <w:sz w:val="20"/>
                <w:lang w:eastAsia="en-AU"/>
              </w:rPr>
            </w:pPr>
            <w:r w:rsidRPr="00182128">
              <w:rPr>
                <w:rFonts w:asciiTheme="majorHAnsi" w:eastAsia="Times New Roman" w:hAnsiTheme="majorHAnsi" w:cstheme="minorHAnsi"/>
                <w:bCs/>
                <w:color w:val="auto"/>
                <w:sz w:val="20"/>
                <w:lang w:eastAsia="en-AU"/>
              </w:rPr>
              <w:t>14,307</w:t>
            </w:r>
          </w:p>
        </w:tc>
        <w:tc>
          <w:tcPr>
            <w:tcW w:w="851" w:type="dxa"/>
            <w:tcBorders>
              <w:bottom w:val="dotted" w:sz="4" w:space="0" w:color="085DD8" w:themeColor="accent5" w:themeShade="BF"/>
            </w:tcBorders>
            <w:shd w:val="clear" w:color="auto" w:fill="FFFFFF" w:themeFill="background1"/>
            <w:vAlign w:val="center"/>
          </w:tcPr>
          <w:p w14:paraId="212ADB64" w14:textId="0AD64DF2" w:rsidR="006360E8" w:rsidRPr="00182128" w:rsidRDefault="006360E8" w:rsidP="0033281A">
            <w:pPr>
              <w:spacing w:before="0" w:line="240" w:lineRule="auto"/>
              <w:jc w:val="right"/>
              <w:rPr>
                <w:rFonts w:asciiTheme="majorHAnsi" w:eastAsia="Times New Roman" w:hAnsiTheme="majorHAnsi" w:cstheme="minorHAnsi"/>
                <w:bCs/>
                <w:color w:val="auto"/>
                <w:sz w:val="20"/>
                <w:lang w:eastAsia="en-AU"/>
              </w:rPr>
            </w:pPr>
            <w:r w:rsidRPr="00182128">
              <w:rPr>
                <w:rFonts w:asciiTheme="majorHAnsi" w:eastAsia="Times New Roman" w:hAnsiTheme="majorHAnsi" w:cstheme="minorHAnsi"/>
                <w:bCs/>
                <w:color w:val="auto"/>
                <w:sz w:val="20"/>
                <w:lang w:eastAsia="en-AU"/>
              </w:rPr>
              <w:t>14,</w:t>
            </w:r>
            <w:r>
              <w:rPr>
                <w:rFonts w:asciiTheme="majorHAnsi" w:eastAsia="Times New Roman" w:hAnsiTheme="majorHAnsi" w:cstheme="minorHAnsi"/>
                <w:bCs/>
                <w:color w:val="auto"/>
                <w:sz w:val="20"/>
                <w:lang w:eastAsia="en-AU"/>
              </w:rPr>
              <w:t>718</w:t>
            </w:r>
          </w:p>
        </w:tc>
        <w:tc>
          <w:tcPr>
            <w:tcW w:w="850" w:type="dxa"/>
            <w:tcBorders>
              <w:bottom w:val="dotted" w:sz="4" w:space="0" w:color="085DD8" w:themeColor="accent5" w:themeShade="BF"/>
            </w:tcBorders>
            <w:shd w:val="clear" w:color="auto" w:fill="FFFFFF" w:themeFill="background1"/>
            <w:vAlign w:val="center"/>
          </w:tcPr>
          <w:p w14:paraId="650C306A" w14:textId="2970888B" w:rsidR="006360E8" w:rsidRDefault="006360E8" w:rsidP="003034A7">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14,</w:t>
            </w:r>
            <w:r w:rsidR="00413E83">
              <w:rPr>
                <w:rFonts w:asciiTheme="majorHAnsi" w:eastAsia="Times New Roman" w:hAnsiTheme="majorHAnsi" w:cstheme="minorHAnsi"/>
                <w:color w:val="auto"/>
                <w:sz w:val="20"/>
                <w:lang w:eastAsia="en-AU"/>
              </w:rPr>
              <w:t>274</w:t>
            </w:r>
          </w:p>
        </w:tc>
        <w:tc>
          <w:tcPr>
            <w:tcW w:w="1276" w:type="dxa"/>
            <w:tcBorders>
              <w:bottom w:val="dotted" w:sz="4" w:space="0" w:color="085DD8" w:themeColor="accent5" w:themeShade="BF"/>
            </w:tcBorders>
            <w:shd w:val="clear" w:color="auto" w:fill="FFFFFF" w:themeFill="background1"/>
            <w:vAlign w:val="center"/>
            <w:hideMark/>
          </w:tcPr>
          <w:p w14:paraId="212ADB65" w14:textId="63A7470B" w:rsidR="006360E8" w:rsidRPr="003A3EA5" w:rsidRDefault="006360E8" w:rsidP="0033281A">
            <w:pPr>
              <w:spacing w:before="0" w:line="240" w:lineRule="auto"/>
              <w:jc w:val="right"/>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53,850</w:t>
            </w:r>
          </w:p>
        </w:tc>
        <w:tc>
          <w:tcPr>
            <w:tcW w:w="1275" w:type="dxa"/>
            <w:tcBorders>
              <w:bottom w:val="dotted" w:sz="4" w:space="0" w:color="085DD8" w:themeColor="accent5" w:themeShade="BF"/>
            </w:tcBorders>
            <w:shd w:val="clear" w:color="auto" w:fill="FFFFFF" w:themeFill="background1"/>
            <w:vAlign w:val="center"/>
          </w:tcPr>
          <w:p w14:paraId="212ADB66" w14:textId="61CAFA4D" w:rsidR="006360E8" w:rsidRPr="003A3EA5" w:rsidRDefault="006360E8" w:rsidP="0033281A">
            <w:pPr>
              <w:spacing w:before="0" w:line="240" w:lineRule="auto"/>
              <w:jc w:val="right"/>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26.</w:t>
            </w:r>
            <w:r w:rsidR="00413E83">
              <w:rPr>
                <w:rFonts w:asciiTheme="majorHAnsi" w:eastAsia="Times New Roman" w:hAnsiTheme="majorHAnsi" w:cstheme="minorHAnsi"/>
                <w:b/>
                <w:color w:val="auto"/>
                <w:sz w:val="20"/>
                <w:lang w:eastAsia="en-AU"/>
              </w:rPr>
              <w:t>5</w:t>
            </w:r>
          </w:p>
        </w:tc>
      </w:tr>
      <w:tr w:rsidR="006360E8" w:rsidRPr="0033281A" w14:paraId="212ADB6F" w14:textId="77777777" w:rsidTr="0045530C">
        <w:trPr>
          <w:trHeight w:val="397"/>
        </w:trPr>
        <w:tc>
          <w:tcPr>
            <w:tcW w:w="1134" w:type="dxa"/>
            <w:shd w:val="clear" w:color="auto" w:fill="E5F8FF"/>
            <w:vAlign w:val="center"/>
            <w:hideMark/>
          </w:tcPr>
          <w:p w14:paraId="212ADB68" w14:textId="77777777" w:rsidR="006360E8" w:rsidRPr="008C1C42" w:rsidRDefault="006360E8" w:rsidP="009F1BED">
            <w:pPr>
              <w:spacing w:before="0" w:line="240" w:lineRule="auto"/>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Total</w:t>
            </w:r>
          </w:p>
        </w:tc>
        <w:tc>
          <w:tcPr>
            <w:tcW w:w="851" w:type="dxa"/>
            <w:shd w:val="clear" w:color="auto" w:fill="E5F8FF"/>
            <w:vAlign w:val="center"/>
            <w:hideMark/>
          </w:tcPr>
          <w:p w14:paraId="212ADB69" w14:textId="77777777" w:rsidR="006360E8" w:rsidRPr="008C1C42" w:rsidRDefault="006360E8" w:rsidP="009F1BED">
            <w:pPr>
              <w:spacing w:before="0" w:line="240" w:lineRule="auto"/>
              <w:jc w:val="right"/>
              <w:rPr>
                <w:rFonts w:asciiTheme="majorHAnsi" w:eastAsia="Times New Roman" w:hAnsiTheme="majorHAnsi" w:cs="Arial"/>
                <w:b/>
                <w:bCs/>
                <w:sz w:val="20"/>
                <w:lang w:eastAsia="en-AU"/>
              </w:rPr>
            </w:pPr>
            <w:r w:rsidRPr="008C1C42">
              <w:rPr>
                <w:rFonts w:asciiTheme="majorHAnsi" w:hAnsiTheme="majorHAnsi" w:cs="Arial"/>
                <w:b/>
                <w:bCs/>
                <w:sz w:val="20"/>
              </w:rPr>
              <w:t>52,147</w:t>
            </w:r>
          </w:p>
        </w:tc>
        <w:tc>
          <w:tcPr>
            <w:tcW w:w="850" w:type="dxa"/>
            <w:shd w:val="clear" w:color="auto" w:fill="E5F8FF"/>
            <w:vAlign w:val="center"/>
            <w:hideMark/>
          </w:tcPr>
          <w:p w14:paraId="212ADB6A" w14:textId="77777777" w:rsidR="006360E8" w:rsidRPr="008C1C42" w:rsidRDefault="006360E8" w:rsidP="009F1BED">
            <w:pPr>
              <w:spacing w:before="0" w:line="240" w:lineRule="auto"/>
              <w:ind w:right="33"/>
              <w:jc w:val="right"/>
              <w:rPr>
                <w:rFonts w:asciiTheme="majorHAnsi" w:eastAsia="Times New Roman" w:hAnsiTheme="majorHAnsi" w:cs="Arial"/>
                <w:b/>
                <w:bCs/>
                <w:sz w:val="20"/>
                <w:lang w:eastAsia="en-AU"/>
              </w:rPr>
            </w:pPr>
            <w:r w:rsidRPr="008C1C42">
              <w:rPr>
                <w:rFonts w:asciiTheme="majorHAnsi" w:hAnsiTheme="majorHAnsi" w:cs="Arial"/>
                <w:b/>
                <w:bCs/>
                <w:sz w:val="20"/>
              </w:rPr>
              <w:t xml:space="preserve">50,515 </w:t>
            </w:r>
          </w:p>
        </w:tc>
        <w:tc>
          <w:tcPr>
            <w:tcW w:w="850" w:type="dxa"/>
            <w:shd w:val="clear" w:color="auto" w:fill="E5F8FF"/>
            <w:vAlign w:val="center"/>
          </w:tcPr>
          <w:p w14:paraId="212ADB6B" w14:textId="77777777" w:rsidR="006360E8" w:rsidRPr="008C1C42" w:rsidRDefault="006360E8" w:rsidP="009F1BED">
            <w:pPr>
              <w:spacing w:before="0" w:line="240" w:lineRule="auto"/>
              <w:jc w:val="right"/>
              <w:rPr>
                <w:rFonts w:asciiTheme="majorHAnsi" w:eastAsia="Times New Roman" w:hAnsiTheme="majorHAnsi" w:cs="Arial"/>
                <w:b/>
                <w:bCs/>
                <w:sz w:val="20"/>
                <w:lang w:eastAsia="en-AU"/>
              </w:rPr>
            </w:pPr>
            <w:r w:rsidRPr="008C1C42">
              <w:rPr>
                <w:rFonts w:asciiTheme="majorHAnsi" w:hAnsiTheme="majorHAnsi"/>
                <w:b/>
                <w:bCs/>
                <w:sz w:val="20"/>
              </w:rPr>
              <w:t>52,602</w:t>
            </w:r>
          </w:p>
        </w:tc>
        <w:tc>
          <w:tcPr>
            <w:tcW w:w="850" w:type="dxa"/>
            <w:shd w:val="clear" w:color="auto" w:fill="E5F8FF"/>
            <w:vAlign w:val="center"/>
          </w:tcPr>
          <w:p w14:paraId="23D7BBC4" w14:textId="49DBD575" w:rsidR="006360E8" w:rsidRPr="008C1C42" w:rsidRDefault="006360E8" w:rsidP="009F1BED">
            <w:pPr>
              <w:spacing w:before="0" w:line="240" w:lineRule="auto"/>
              <w:jc w:val="right"/>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52,126</w:t>
            </w:r>
          </w:p>
        </w:tc>
        <w:tc>
          <w:tcPr>
            <w:tcW w:w="851" w:type="dxa"/>
            <w:shd w:val="clear" w:color="auto" w:fill="E5F8FF"/>
            <w:vAlign w:val="center"/>
          </w:tcPr>
          <w:p w14:paraId="212ADB6C" w14:textId="359CE2F7" w:rsidR="006360E8" w:rsidRPr="008C1C42" w:rsidRDefault="006360E8" w:rsidP="009F1BED">
            <w:pPr>
              <w:spacing w:before="0" w:line="240" w:lineRule="auto"/>
              <w:jc w:val="right"/>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53,026</w:t>
            </w:r>
          </w:p>
        </w:tc>
        <w:tc>
          <w:tcPr>
            <w:tcW w:w="850" w:type="dxa"/>
            <w:shd w:val="clear" w:color="auto" w:fill="E5F8FF"/>
            <w:vAlign w:val="center"/>
          </w:tcPr>
          <w:p w14:paraId="628D54CC" w14:textId="63397E78" w:rsidR="006360E8" w:rsidRPr="008C1C42" w:rsidRDefault="006360E8" w:rsidP="003034A7">
            <w:pPr>
              <w:spacing w:before="0" w:line="240" w:lineRule="auto"/>
              <w:jc w:val="center"/>
              <w:rPr>
                <w:rFonts w:asciiTheme="majorHAnsi" w:eastAsia="Times New Roman" w:hAnsiTheme="majorHAnsi" w:cs="Arial"/>
                <w:b/>
                <w:bCs/>
                <w:sz w:val="20"/>
                <w:lang w:eastAsia="en-AU"/>
              </w:rPr>
            </w:pPr>
            <w:r>
              <w:rPr>
                <w:rFonts w:asciiTheme="majorHAnsi" w:eastAsia="Times New Roman" w:hAnsiTheme="majorHAnsi" w:cs="Arial"/>
                <w:b/>
                <w:bCs/>
                <w:sz w:val="20"/>
                <w:lang w:eastAsia="en-AU"/>
              </w:rPr>
              <w:t>52,9</w:t>
            </w:r>
            <w:r w:rsidR="00413E83">
              <w:rPr>
                <w:rFonts w:asciiTheme="majorHAnsi" w:eastAsia="Times New Roman" w:hAnsiTheme="majorHAnsi" w:cs="Arial"/>
                <w:b/>
                <w:bCs/>
                <w:sz w:val="20"/>
                <w:lang w:eastAsia="en-AU"/>
              </w:rPr>
              <w:t>85</w:t>
            </w:r>
          </w:p>
        </w:tc>
        <w:tc>
          <w:tcPr>
            <w:tcW w:w="1276" w:type="dxa"/>
            <w:shd w:val="clear" w:color="auto" w:fill="E5F8FF"/>
            <w:vAlign w:val="center"/>
            <w:hideMark/>
          </w:tcPr>
          <w:p w14:paraId="212ADB6D" w14:textId="765D8E39" w:rsidR="006360E8" w:rsidRPr="008C1C42" w:rsidRDefault="006360E8" w:rsidP="009F1BED">
            <w:pPr>
              <w:spacing w:before="0" w:line="240" w:lineRule="auto"/>
              <w:jc w:val="right"/>
              <w:rPr>
                <w:rFonts w:asciiTheme="majorHAnsi" w:eastAsia="Times New Roman" w:hAnsiTheme="majorHAnsi" w:cs="Arial"/>
                <w:b/>
                <w:bCs/>
                <w:sz w:val="20"/>
                <w:lang w:eastAsia="en-AU"/>
              </w:rPr>
            </w:pPr>
            <w:r>
              <w:rPr>
                <w:rFonts w:asciiTheme="majorHAnsi" w:eastAsia="Times New Roman" w:hAnsiTheme="majorHAnsi" w:cs="Arial"/>
                <w:b/>
                <w:bCs/>
                <w:sz w:val="20"/>
                <w:lang w:eastAsia="en-AU"/>
              </w:rPr>
              <w:t>377,002</w:t>
            </w:r>
          </w:p>
        </w:tc>
        <w:tc>
          <w:tcPr>
            <w:tcW w:w="1275" w:type="dxa"/>
            <w:shd w:val="clear" w:color="auto" w:fill="E5F8FF"/>
            <w:vAlign w:val="center"/>
          </w:tcPr>
          <w:p w14:paraId="212ADB6E" w14:textId="42F145C6" w:rsidR="006360E8" w:rsidRPr="008C1C42" w:rsidRDefault="006360E8" w:rsidP="00250ACB">
            <w:pPr>
              <w:spacing w:before="0" w:line="240" w:lineRule="auto"/>
              <w:jc w:val="right"/>
              <w:rPr>
                <w:rFonts w:asciiTheme="majorHAnsi" w:eastAsia="Times New Roman" w:hAnsiTheme="majorHAnsi" w:cs="Arial"/>
                <w:b/>
                <w:bCs/>
                <w:sz w:val="20"/>
                <w:lang w:eastAsia="en-AU"/>
              </w:rPr>
            </w:pPr>
            <w:r>
              <w:rPr>
                <w:rFonts w:asciiTheme="majorHAnsi" w:eastAsia="Times New Roman" w:hAnsiTheme="majorHAnsi" w:cs="Arial"/>
                <w:b/>
                <w:bCs/>
                <w:sz w:val="20"/>
                <w:lang w:eastAsia="en-AU"/>
              </w:rPr>
              <w:t>14.</w:t>
            </w:r>
            <w:r w:rsidR="00413E83">
              <w:rPr>
                <w:rFonts w:asciiTheme="majorHAnsi" w:eastAsia="Times New Roman" w:hAnsiTheme="majorHAnsi" w:cs="Arial"/>
                <w:b/>
                <w:bCs/>
                <w:sz w:val="20"/>
                <w:lang w:eastAsia="en-AU"/>
              </w:rPr>
              <w:t>1</w:t>
            </w:r>
          </w:p>
        </w:tc>
      </w:tr>
    </w:tbl>
    <w:p w14:paraId="601A7B96" w14:textId="77777777" w:rsidR="00877E8C" w:rsidRDefault="00877E8C" w:rsidP="00877E8C">
      <w:pPr>
        <w:pStyle w:val="Bulletedlist1"/>
        <w:numPr>
          <w:ilvl w:val="0"/>
          <w:numId w:val="0"/>
        </w:numPr>
        <w:spacing w:before="0" w:line="240" w:lineRule="auto"/>
        <w:rPr>
          <w:b/>
          <w:bCs/>
          <w:color w:val="auto"/>
          <w:szCs w:val="22"/>
        </w:rPr>
      </w:pPr>
    </w:p>
    <w:p w14:paraId="212ADB70" w14:textId="26F6AB68" w:rsidR="00252B91" w:rsidRPr="00E64EA2" w:rsidRDefault="00252B91" w:rsidP="00877E8C">
      <w:pPr>
        <w:pStyle w:val="Bulletedlist1"/>
        <w:numPr>
          <w:ilvl w:val="0"/>
          <w:numId w:val="0"/>
        </w:numPr>
        <w:spacing w:before="0" w:line="240" w:lineRule="auto"/>
        <w:rPr>
          <w:b/>
          <w:bCs/>
          <w:color w:val="auto"/>
          <w:sz w:val="20"/>
        </w:rPr>
      </w:pPr>
      <w:r w:rsidRPr="00E64EA2">
        <w:rPr>
          <w:b/>
          <w:bCs/>
          <w:color w:val="auto"/>
          <w:sz w:val="20"/>
        </w:rPr>
        <w:t>Notes:</w:t>
      </w:r>
    </w:p>
    <w:p w14:paraId="342BE4B1" w14:textId="77777777" w:rsidR="00877E8C" w:rsidRPr="00E64EA2" w:rsidRDefault="00877E8C" w:rsidP="00877E8C">
      <w:pPr>
        <w:pStyle w:val="Bulletedlist1"/>
        <w:numPr>
          <w:ilvl w:val="0"/>
          <w:numId w:val="0"/>
        </w:numPr>
        <w:spacing w:before="0" w:line="240" w:lineRule="auto"/>
        <w:ind w:left="567" w:hanging="283"/>
        <w:rPr>
          <w:color w:val="auto"/>
          <w:sz w:val="18"/>
          <w:szCs w:val="18"/>
        </w:rPr>
      </w:pPr>
    </w:p>
    <w:p w14:paraId="212ADB71" w14:textId="3B81CD8C" w:rsidR="00252B91" w:rsidRPr="00E64EA2" w:rsidRDefault="00252B91" w:rsidP="00877E8C">
      <w:pPr>
        <w:pStyle w:val="Bulletedlist1"/>
        <w:numPr>
          <w:ilvl w:val="0"/>
          <w:numId w:val="9"/>
        </w:numPr>
        <w:spacing w:before="0" w:line="240" w:lineRule="auto"/>
        <w:ind w:left="284" w:hanging="284"/>
        <w:rPr>
          <w:color w:val="auto"/>
          <w:sz w:val="18"/>
          <w:szCs w:val="18"/>
        </w:rPr>
      </w:pPr>
      <w:r w:rsidRPr="00E64EA2">
        <w:rPr>
          <w:color w:val="auto"/>
          <w:sz w:val="18"/>
          <w:szCs w:val="18"/>
        </w:rPr>
        <w:t xml:space="preserve">The area of agricultural land with a level of foreign </w:t>
      </w:r>
      <w:r w:rsidR="003636A0" w:rsidRPr="00E64EA2">
        <w:rPr>
          <w:color w:val="auto"/>
          <w:sz w:val="18"/>
          <w:szCs w:val="18"/>
        </w:rPr>
        <w:t xml:space="preserve">ownership </w:t>
      </w:r>
      <w:r w:rsidRPr="00E64EA2">
        <w:rPr>
          <w:color w:val="auto"/>
          <w:sz w:val="18"/>
          <w:szCs w:val="18"/>
        </w:rPr>
        <w:t xml:space="preserve">by </w:t>
      </w:r>
      <w:r w:rsidR="00CF1D6A" w:rsidRPr="00E64EA2">
        <w:rPr>
          <w:color w:val="auto"/>
          <w:sz w:val="18"/>
          <w:szCs w:val="18"/>
        </w:rPr>
        <w:t xml:space="preserve">Australian states </w:t>
      </w:r>
      <w:r w:rsidR="00E64EA2" w:rsidRPr="00E64EA2">
        <w:rPr>
          <w:color w:val="auto"/>
          <w:sz w:val="18"/>
          <w:szCs w:val="18"/>
        </w:rPr>
        <w:t>and territories</w:t>
      </w:r>
      <w:r w:rsidR="00CF1D6A" w:rsidRPr="00E64EA2">
        <w:rPr>
          <w:color w:val="auto"/>
          <w:sz w:val="18"/>
          <w:szCs w:val="18"/>
        </w:rPr>
        <w:t xml:space="preserve"> </w:t>
      </w:r>
      <w:r w:rsidRPr="00E64EA2">
        <w:rPr>
          <w:color w:val="auto"/>
          <w:sz w:val="18"/>
          <w:szCs w:val="18"/>
        </w:rPr>
        <w:t>is compared to the latest benchmark information, by state</w:t>
      </w:r>
      <w:r w:rsidR="00CF1D6A" w:rsidRPr="00E64EA2">
        <w:rPr>
          <w:color w:val="auto"/>
          <w:sz w:val="18"/>
          <w:szCs w:val="18"/>
        </w:rPr>
        <w:t>s</w:t>
      </w:r>
      <w:r w:rsidRPr="00E64EA2">
        <w:rPr>
          <w:color w:val="auto"/>
          <w:sz w:val="18"/>
          <w:szCs w:val="18"/>
        </w:rPr>
        <w:t xml:space="preserve"> and territor</w:t>
      </w:r>
      <w:r w:rsidR="00CF1D6A" w:rsidRPr="00E64EA2">
        <w:rPr>
          <w:color w:val="auto"/>
          <w:sz w:val="18"/>
          <w:szCs w:val="18"/>
        </w:rPr>
        <w:t>ies</w:t>
      </w:r>
      <w:r w:rsidRPr="00E64EA2">
        <w:rPr>
          <w:color w:val="auto"/>
          <w:sz w:val="18"/>
          <w:szCs w:val="18"/>
        </w:rPr>
        <w:t xml:space="preserve"> from the ABS REACS to identify the estimated proportion of agricultural land that has a level of foreign </w:t>
      </w:r>
      <w:r w:rsidR="003636A0" w:rsidRPr="00E64EA2">
        <w:rPr>
          <w:color w:val="auto"/>
          <w:sz w:val="18"/>
          <w:szCs w:val="18"/>
        </w:rPr>
        <w:t>ownership</w:t>
      </w:r>
      <w:r w:rsidRPr="00E64EA2">
        <w:rPr>
          <w:color w:val="auto"/>
          <w:sz w:val="18"/>
          <w:szCs w:val="18"/>
        </w:rPr>
        <w:t xml:space="preserve">. </w:t>
      </w:r>
    </w:p>
    <w:p w14:paraId="7FBDDA7B" w14:textId="77777777" w:rsidR="00877E8C" w:rsidRPr="00E64EA2" w:rsidRDefault="00877E8C" w:rsidP="00877E8C">
      <w:pPr>
        <w:pStyle w:val="Bulletedlist1"/>
        <w:numPr>
          <w:ilvl w:val="0"/>
          <w:numId w:val="0"/>
        </w:numPr>
        <w:spacing w:before="0" w:line="240" w:lineRule="auto"/>
        <w:ind w:left="284" w:hanging="284"/>
        <w:rPr>
          <w:color w:val="auto"/>
          <w:sz w:val="18"/>
          <w:szCs w:val="18"/>
        </w:rPr>
      </w:pPr>
    </w:p>
    <w:p w14:paraId="212ADB72" w14:textId="57D644F1" w:rsidR="00252B91" w:rsidRPr="00E64EA2" w:rsidRDefault="00252B91" w:rsidP="00877E8C">
      <w:pPr>
        <w:pStyle w:val="Bulletedlist1"/>
        <w:numPr>
          <w:ilvl w:val="0"/>
          <w:numId w:val="9"/>
        </w:numPr>
        <w:spacing w:before="0" w:line="240" w:lineRule="auto"/>
        <w:ind w:left="284" w:hanging="284"/>
        <w:rPr>
          <w:color w:val="auto"/>
          <w:sz w:val="18"/>
          <w:szCs w:val="18"/>
        </w:rPr>
      </w:pPr>
      <w:r w:rsidRPr="00E64EA2">
        <w:rPr>
          <w:color w:val="auto"/>
          <w:sz w:val="18"/>
          <w:szCs w:val="18"/>
        </w:rPr>
        <w:t xml:space="preserve">The ‘foreign </w:t>
      </w:r>
      <w:r w:rsidR="00FC1674">
        <w:rPr>
          <w:color w:val="auto"/>
          <w:sz w:val="18"/>
          <w:szCs w:val="18"/>
        </w:rPr>
        <w:t>held</w:t>
      </w:r>
      <w:r w:rsidR="00FC1674" w:rsidRPr="00E64EA2">
        <w:rPr>
          <w:color w:val="auto"/>
          <w:sz w:val="18"/>
          <w:szCs w:val="18"/>
        </w:rPr>
        <w:t xml:space="preserve"> </w:t>
      </w:r>
      <w:r w:rsidR="005C27D0">
        <w:rPr>
          <w:color w:val="auto"/>
          <w:sz w:val="18"/>
          <w:szCs w:val="18"/>
        </w:rPr>
        <w:t>per cent</w:t>
      </w:r>
      <w:r w:rsidRPr="00E64EA2">
        <w:rPr>
          <w:color w:val="auto"/>
          <w:sz w:val="18"/>
          <w:szCs w:val="18"/>
        </w:rPr>
        <w:t xml:space="preserve">’ is the ratio of agricultural land with a level of foreign ownership to the total of </w:t>
      </w:r>
      <w:r w:rsidR="003636A0" w:rsidRPr="00E64EA2">
        <w:rPr>
          <w:color w:val="auto"/>
          <w:sz w:val="18"/>
          <w:szCs w:val="18"/>
        </w:rPr>
        <w:t xml:space="preserve">Australian </w:t>
      </w:r>
      <w:r w:rsidRPr="00E64EA2">
        <w:rPr>
          <w:color w:val="auto"/>
          <w:sz w:val="18"/>
          <w:szCs w:val="18"/>
        </w:rPr>
        <w:t xml:space="preserve">agricultural land for each state </w:t>
      </w:r>
      <w:r w:rsidR="00CE4212">
        <w:rPr>
          <w:color w:val="auto"/>
          <w:sz w:val="18"/>
          <w:szCs w:val="18"/>
        </w:rPr>
        <w:t>or</w:t>
      </w:r>
      <w:r w:rsidR="00CE4212" w:rsidRPr="00E64EA2">
        <w:rPr>
          <w:color w:val="auto"/>
          <w:sz w:val="18"/>
          <w:szCs w:val="18"/>
        </w:rPr>
        <w:t xml:space="preserve"> </w:t>
      </w:r>
      <w:r w:rsidRPr="00E64EA2">
        <w:rPr>
          <w:color w:val="auto"/>
          <w:sz w:val="18"/>
          <w:szCs w:val="18"/>
        </w:rPr>
        <w:t>territory.</w:t>
      </w:r>
    </w:p>
    <w:p w14:paraId="3D31E7BA" w14:textId="77777777" w:rsidR="00877E8C" w:rsidRPr="00E64EA2" w:rsidRDefault="00877E8C" w:rsidP="00877E8C">
      <w:pPr>
        <w:pStyle w:val="Bulletedlist1"/>
        <w:numPr>
          <w:ilvl w:val="0"/>
          <w:numId w:val="0"/>
        </w:numPr>
        <w:spacing w:before="0" w:line="240" w:lineRule="auto"/>
        <w:ind w:left="284" w:hanging="284"/>
        <w:rPr>
          <w:color w:val="auto"/>
          <w:sz w:val="18"/>
          <w:szCs w:val="18"/>
        </w:rPr>
      </w:pPr>
    </w:p>
    <w:p w14:paraId="212ADB74" w14:textId="17EEC60F" w:rsidR="00252B91" w:rsidRPr="00E64EA2" w:rsidRDefault="00252B91" w:rsidP="00877E8C">
      <w:pPr>
        <w:pStyle w:val="Bulletedlist1"/>
        <w:numPr>
          <w:ilvl w:val="0"/>
          <w:numId w:val="9"/>
        </w:numPr>
        <w:spacing w:before="0" w:line="240" w:lineRule="auto"/>
        <w:ind w:left="284" w:hanging="284"/>
        <w:rPr>
          <w:color w:val="auto"/>
          <w:sz w:val="18"/>
          <w:szCs w:val="18"/>
        </w:rPr>
      </w:pPr>
      <w:r w:rsidRPr="00E64EA2">
        <w:rPr>
          <w:color w:val="auto"/>
          <w:sz w:val="18"/>
          <w:szCs w:val="18"/>
        </w:rPr>
        <w:t xml:space="preserve">Differences between the Agricultural </w:t>
      </w:r>
      <w:r w:rsidR="00CE4212">
        <w:rPr>
          <w:color w:val="auto"/>
          <w:sz w:val="18"/>
          <w:szCs w:val="18"/>
        </w:rPr>
        <w:t>l</w:t>
      </w:r>
      <w:r w:rsidRPr="00E64EA2">
        <w:rPr>
          <w:color w:val="auto"/>
          <w:sz w:val="18"/>
          <w:szCs w:val="18"/>
        </w:rPr>
        <w:t xml:space="preserve">and </w:t>
      </w:r>
      <w:r w:rsidR="00CE4212">
        <w:rPr>
          <w:color w:val="auto"/>
          <w:sz w:val="18"/>
          <w:szCs w:val="18"/>
        </w:rPr>
        <w:t>r</w:t>
      </w:r>
      <w:r w:rsidRPr="00E64EA2">
        <w:rPr>
          <w:color w:val="auto"/>
          <w:sz w:val="18"/>
          <w:szCs w:val="18"/>
        </w:rPr>
        <w:t>egister and ABS commodity surveys and censuses affect the accuracy and reliability of the above proportions.</w:t>
      </w:r>
      <w:r w:rsidR="00306E29" w:rsidRPr="00E64EA2">
        <w:rPr>
          <w:color w:val="auto"/>
          <w:sz w:val="18"/>
          <w:szCs w:val="18"/>
        </w:rPr>
        <w:t xml:space="preserve"> </w:t>
      </w:r>
      <w:r w:rsidRPr="00E64EA2">
        <w:rPr>
          <w:color w:val="auto"/>
          <w:sz w:val="18"/>
          <w:szCs w:val="18"/>
        </w:rPr>
        <w:t xml:space="preserve">For example, the ABS total agricultural land figure does not include agricultural land held by entities whose primary business activity is forestry. </w:t>
      </w:r>
      <w:r w:rsidR="00553A7C" w:rsidRPr="00E64EA2">
        <w:rPr>
          <w:color w:val="auto"/>
          <w:sz w:val="18"/>
          <w:szCs w:val="18"/>
        </w:rPr>
        <w:t>In regions such as Tasmania and Victoria that have a large proportion of forestry t</w:t>
      </w:r>
      <w:r w:rsidRPr="00E64EA2">
        <w:rPr>
          <w:color w:val="auto"/>
          <w:sz w:val="18"/>
          <w:szCs w:val="18"/>
        </w:rPr>
        <w:t xml:space="preserve">he proportion of agricultural land that is foreign </w:t>
      </w:r>
      <w:r w:rsidR="00253968" w:rsidRPr="00E64EA2">
        <w:rPr>
          <w:color w:val="auto"/>
          <w:sz w:val="18"/>
          <w:szCs w:val="18"/>
        </w:rPr>
        <w:t xml:space="preserve">owned </w:t>
      </w:r>
      <w:r w:rsidRPr="00E64EA2">
        <w:rPr>
          <w:color w:val="auto"/>
          <w:sz w:val="18"/>
          <w:szCs w:val="18"/>
        </w:rPr>
        <w:t>is therefore likely overstated</w:t>
      </w:r>
      <w:r w:rsidR="00553A7C" w:rsidRPr="00E64EA2">
        <w:rPr>
          <w:color w:val="auto"/>
          <w:sz w:val="18"/>
          <w:szCs w:val="18"/>
        </w:rPr>
        <w:t>.</w:t>
      </w:r>
    </w:p>
    <w:p w14:paraId="4500868D" w14:textId="77777777" w:rsidR="00877E8C" w:rsidRPr="00E64EA2" w:rsidRDefault="00877E8C" w:rsidP="00877E8C">
      <w:pPr>
        <w:pStyle w:val="Bulletedlist1"/>
        <w:numPr>
          <w:ilvl w:val="0"/>
          <w:numId w:val="0"/>
        </w:numPr>
        <w:spacing w:before="0" w:line="240" w:lineRule="auto"/>
        <w:ind w:left="284" w:hanging="284"/>
        <w:rPr>
          <w:color w:val="auto"/>
          <w:sz w:val="18"/>
          <w:szCs w:val="18"/>
        </w:rPr>
      </w:pPr>
    </w:p>
    <w:p w14:paraId="212ADB75" w14:textId="39DA0FDD" w:rsidR="00252B91" w:rsidRPr="00E64EA2" w:rsidRDefault="00252B91" w:rsidP="00877E8C">
      <w:pPr>
        <w:pStyle w:val="Bulletedlist1"/>
        <w:numPr>
          <w:ilvl w:val="0"/>
          <w:numId w:val="9"/>
        </w:numPr>
        <w:spacing w:before="0" w:line="240" w:lineRule="auto"/>
        <w:ind w:left="284" w:hanging="284"/>
        <w:rPr>
          <w:color w:val="auto"/>
          <w:sz w:val="18"/>
          <w:szCs w:val="18"/>
        </w:rPr>
      </w:pPr>
      <w:r w:rsidRPr="00E64EA2">
        <w:rPr>
          <w:color w:val="auto"/>
          <w:sz w:val="18"/>
          <w:szCs w:val="18"/>
        </w:rPr>
        <w:t xml:space="preserve">See </w:t>
      </w:r>
      <w:hyperlink w:anchor="_Table_3:_Foreign" w:history="1">
        <w:r w:rsidR="00572A6E" w:rsidRPr="00BF79B0">
          <w:rPr>
            <w:rStyle w:val="Hyperlink"/>
            <w:color w:val="053E91" w:themeColor="accent6" w:themeShade="80"/>
            <w:sz w:val="18"/>
            <w:szCs w:val="18"/>
          </w:rPr>
          <w:t xml:space="preserve">Table </w:t>
        </w:r>
        <w:r w:rsidR="00572A6E">
          <w:rPr>
            <w:rStyle w:val="Hyperlink"/>
            <w:color w:val="053E91" w:themeColor="accent6" w:themeShade="80"/>
            <w:sz w:val="18"/>
            <w:szCs w:val="18"/>
          </w:rPr>
          <w:t>4</w:t>
        </w:r>
      </w:hyperlink>
      <w:r w:rsidR="00572A6E" w:rsidRPr="00E64EA2">
        <w:rPr>
          <w:color w:val="auto"/>
          <w:sz w:val="18"/>
          <w:szCs w:val="18"/>
        </w:rPr>
        <w:t xml:space="preserve"> </w:t>
      </w:r>
      <w:r w:rsidRPr="00E64EA2">
        <w:rPr>
          <w:color w:val="auto"/>
          <w:sz w:val="18"/>
          <w:szCs w:val="18"/>
        </w:rPr>
        <w:t>for further details on land usage by state or territory.</w:t>
      </w:r>
    </w:p>
    <w:p w14:paraId="3582D492" w14:textId="77777777" w:rsidR="00877E8C" w:rsidRPr="00E64EA2" w:rsidRDefault="00877E8C" w:rsidP="00877E8C">
      <w:pPr>
        <w:pStyle w:val="Bulletedlist1"/>
        <w:numPr>
          <w:ilvl w:val="0"/>
          <w:numId w:val="0"/>
        </w:numPr>
        <w:spacing w:before="0" w:line="240" w:lineRule="auto"/>
        <w:ind w:left="284" w:hanging="284"/>
        <w:rPr>
          <w:color w:val="auto"/>
          <w:sz w:val="18"/>
          <w:szCs w:val="18"/>
        </w:rPr>
      </w:pPr>
    </w:p>
    <w:p w14:paraId="212ADB76" w14:textId="74EA3384" w:rsidR="00252B91" w:rsidRPr="00E64EA2" w:rsidRDefault="00252B91" w:rsidP="00877E8C">
      <w:pPr>
        <w:pStyle w:val="Bulletedlist1"/>
        <w:numPr>
          <w:ilvl w:val="0"/>
          <w:numId w:val="9"/>
        </w:numPr>
        <w:spacing w:before="0" w:line="240" w:lineRule="auto"/>
        <w:ind w:left="284" w:hanging="284"/>
        <w:rPr>
          <w:color w:val="auto"/>
          <w:sz w:val="18"/>
          <w:szCs w:val="18"/>
        </w:rPr>
      </w:pPr>
      <w:r w:rsidRPr="00E64EA2">
        <w:rPr>
          <w:color w:val="auto"/>
          <w:sz w:val="18"/>
          <w:szCs w:val="18"/>
        </w:rPr>
        <w:t>Information on historical agricultural land totals (from</w:t>
      </w:r>
      <w:r w:rsidR="003848BA" w:rsidRPr="00E64EA2">
        <w:rPr>
          <w:color w:val="auto"/>
          <w:sz w:val="18"/>
          <w:szCs w:val="18"/>
        </w:rPr>
        <w:t xml:space="preserve"> the</w:t>
      </w:r>
      <w:r w:rsidRPr="00E64EA2">
        <w:rPr>
          <w:color w:val="auto"/>
          <w:sz w:val="18"/>
          <w:szCs w:val="18"/>
        </w:rPr>
        <w:t xml:space="preserve"> ABS) is </w:t>
      </w:r>
      <w:r w:rsidR="00306E29" w:rsidRPr="00E64EA2">
        <w:rPr>
          <w:color w:val="auto"/>
          <w:sz w:val="18"/>
          <w:szCs w:val="18"/>
        </w:rPr>
        <w:t>at</w:t>
      </w:r>
      <w:r w:rsidRPr="00E64EA2">
        <w:rPr>
          <w:color w:val="auto"/>
          <w:sz w:val="18"/>
          <w:szCs w:val="18"/>
        </w:rPr>
        <w:t xml:space="preserve"> </w:t>
      </w:r>
      <w:hyperlink w:anchor="_Attachment_D:_ABS" w:history="1">
        <w:r w:rsidRPr="00BF79B0">
          <w:rPr>
            <w:rStyle w:val="Hyperlink"/>
            <w:color w:val="053E91" w:themeColor="accent6" w:themeShade="80"/>
            <w:sz w:val="18"/>
            <w:szCs w:val="18"/>
          </w:rPr>
          <w:t>Attachment D</w:t>
        </w:r>
      </w:hyperlink>
      <w:r w:rsidRPr="00BF79B0">
        <w:rPr>
          <w:color w:val="053E91" w:themeColor="accent6" w:themeShade="80"/>
          <w:sz w:val="18"/>
          <w:szCs w:val="18"/>
        </w:rPr>
        <w:t>.</w:t>
      </w:r>
    </w:p>
    <w:p w14:paraId="212ADB77" w14:textId="77777777" w:rsidR="00252B91" w:rsidRDefault="00252B91" w:rsidP="00365C0D">
      <w:pPr>
        <w:pStyle w:val="Bulletedlist1"/>
        <w:numPr>
          <w:ilvl w:val="0"/>
          <w:numId w:val="7"/>
        </w:numPr>
        <w:ind w:left="568"/>
        <w:rPr>
          <w:color w:val="auto"/>
          <w:sz w:val="20"/>
        </w:rPr>
      </w:pPr>
      <w:r w:rsidRPr="004A40E3">
        <w:rPr>
          <w:color w:val="auto"/>
          <w:sz w:val="20"/>
        </w:rPr>
        <w:br w:type="page"/>
      </w:r>
    </w:p>
    <w:p w14:paraId="28950BD0" w14:textId="118D1784" w:rsidR="00FC1674" w:rsidRPr="00FC1674" w:rsidRDefault="00306E29" w:rsidP="00AE5EC1">
      <w:pPr>
        <w:pStyle w:val="Bulletedlist1"/>
        <w:numPr>
          <w:ilvl w:val="0"/>
          <w:numId w:val="0"/>
        </w:numPr>
        <w:spacing w:before="0" w:line="240" w:lineRule="auto"/>
        <w:rPr>
          <w:color w:val="auto"/>
          <w:szCs w:val="22"/>
        </w:rPr>
      </w:pPr>
      <w:bookmarkStart w:id="15" w:name="_Toc19616638"/>
      <w:r w:rsidRPr="00FC1674">
        <w:rPr>
          <w:color w:val="auto"/>
          <w:szCs w:val="22"/>
        </w:rPr>
        <w:lastRenderedPageBreak/>
        <w:t xml:space="preserve">Table </w:t>
      </w:r>
      <w:r w:rsidR="00701EB9">
        <w:rPr>
          <w:color w:val="auto"/>
          <w:szCs w:val="22"/>
        </w:rPr>
        <w:t>2</w:t>
      </w:r>
      <w:r w:rsidRPr="00FC1674">
        <w:rPr>
          <w:color w:val="auto"/>
          <w:szCs w:val="22"/>
        </w:rPr>
        <w:t xml:space="preserve"> shows the </w:t>
      </w:r>
      <w:r w:rsidR="00FC1674" w:rsidRPr="00FC1674">
        <w:rPr>
          <w:color w:val="auto"/>
          <w:szCs w:val="22"/>
        </w:rPr>
        <w:t>land size comparison</w:t>
      </w:r>
      <w:r w:rsidRPr="00FC1674">
        <w:rPr>
          <w:color w:val="auto"/>
          <w:szCs w:val="22"/>
        </w:rPr>
        <w:t xml:space="preserve"> at 30 June 202</w:t>
      </w:r>
      <w:r w:rsidR="001F4AE5">
        <w:rPr>
          <w:color w:val="auto"/>
          <w:szCs w:val="22"/>
        </w:rPr>
        <w:t>1</w:t>
      </w:r>
      <w:r w:rsidRPr="00FC1674">
        <w:rPr>
          <w:color w:val="auto"/>
          <w:szCs w:val="22"/>
        </w:rPr>
        <w:t xml:space="preserve"> compared to the land size </w:t>
      </w:r>
      <w:r w:rsidR="00FC1674" w:rsidRPr="00FC1674">
        <w:rPr>
          <w:color w:val="auto"/>
          <w:szCs w:val="22"/>
        </w:rPr>
        <w:t>in the two prior years</w:t>
      </w:r>
      <w:r w:rsidRPr="00FC1674">
        <w:rPr>
          <w:color w:val="auto"/>
          <w:szCs w:val="22"/>
        </w:rPr>
        <w:t xml:space="preserve"> by Australian states and territories. </w:t>
      </w:r>
      <w:r w:rsidR="00FC1674" w:rsidRPr="00FC1674">
        <w:rPr>
          <w:color w:val="auto"/>
          <w:szCs w:val="22"/>
        </w:rPr>
        <w:t>The change</w:t>
      </w:r>
      <w:r w:rsidR="00374796">
        <w:rPr>
          <w:color w:val="auto"/>
          <w:szCs w:val="22"/>
        </w:rPr>
        <w:t xml:space="preserve"> percentage</w:t>
      </w:r>
      <w:r w:rsidR="00FC1674" w:rsidRPr="00FC1674">
        <w:rPr>
          <w:color w:val="auto"/>
          <w:szCs w:val="22"/>
        </w:rPr>
        <w:t xml:space="preserve"> shows the change in the land size at 30 June 202</w:t>
      </w:r>
      <w:r w:rsidR="001F4AE5">
        <w:rPr>
          <w:color w:val="auto"/>
          <w:szCs w:val="22"/>
        </w:rPr>
        <w:t>1</w:t>
      </w:r>
      <w:r w:rsidR="00FC1674" w:rsidRPr="00FC1674">
        <w:rPr>
          <w:color w:val="auto"/>
          <w:szCs w:val="22"/>
        </w:rPr>
        <w:t xml:space="preserve"> compared to the land size at 30 June 20</w:t>
      </w:r>
      <w:r w:rsidR="001F4AE5">
        <w:rPr>
          <w:color w:val="auto"/>
          <w:szCs w:val="22"/>
        </w:rPr>
        <w:t>20</w:t>
      </w:r>
      <w:r w:rsidR="00423B15">
        <w:rPr>
          <w:color w:val="auto"/>
          <w:szCs w:val="22"/>
        </w:rPr>
        <w:t xml:space="preserve"> in each state or territory</w:t>
      </w:r>
      <w:r w:rsidR="00FC1674" w:rsidRPr="00FC1674">
        <w:rPr>
          <w:color w:val="auto"/>
          <w:szCs w:val="22"/>
        </w:rPr>
        <w:t>.</w:t>
      </w:r>
    </w:p>
    <w:p w14:paraId="1501E8C2" w14:textId="77777777" w:rsidR="00877E8C" w:rsidRPr="002E7A10" w:rsidRDefault="00877E8C" w:rsidP="00AE5EC1">
      <w:pPr>
        <w:pStyle w:val="Bulletedlist1"/>
        <w:numPr>
          <w:ilvl w:val="0"/>
          <w:numId w:val="0"/>
        </w:numPr>
        <w:spacing w:before="0" w:line="240" w:lineRule="auto"/>
        <w:rPr>
          <w:color w:val="auto"/>
          <w:szCs w:val="22"/>
        </w:rPr>
      </w:pPr>
    </w:p>
    <w:p w14:paraId="212ADB78" w14:textId="214FCDA8" w:rsidR="00252B91" w:rsidRPr="00E64EA2" w:rsidRDefault="00252B91" w:rsidP="00877E8C">
      <w:pPr>
        <w:pStyle w:val="Heading4"/>
        <w:spacing w:before="0" w:line="240" w:lineRule="auto"/>
        <w:rPr>
          <w:sz w:val="22"/>
          <w:szCs w:val="22"/>
        </w:rPr>
      </w:pPr>
      <w:bookmarkStart w:id="16" w:name="_Table_1.2:_Foreign"/>
      <w:bookmarkEnd w:id="16"/>
      <w:r w:rsidRPr="00E64EA2">
        <w:rPr>
          <w:sz w:val="22"/>
          <w:szCs w:val="22"/>
        </w:rPr>
        <w:t xml:space="preserve">Table </w:t>
      </w:r>
      <w:r w:rsidR="00A82BC5" w:rsidRPr="00E64EA2">
        <w:rPr>
          <w:sz w:val="22"/>
          <w:szCs w:val="22"/>
        </w:rPr>
        <w:t>2</w:t>
      </w:r>
      <w:r w:rsidRPr="00E64EA2">
        <w:rPr>
          <w:sz w:val="22"/>
          <w:szCs w:val="22"/>
        </w:rPr>
        <w:t xml:space="preserve">: </w:t>
      </w:r>
      <w:r w:rsidR="00E00E34" w:rsidRPr="00E64EA2">
        <w:rPr>
          <w:sz w:val="22"/>
          <w:szCs w:val="22"/>
        </w:rPr>
        <w:t>Foreign held</w:t>
      </w:r>
      <w:r w:rsidRPr="00E64EA2">
        <w:rPr>
          <w:sz w:val="22"/>
          <w:szCs w:val="22"/>
        </w:rPr>
        <w:t xml:space="preserve"> agricultural land </w:t>
      </w:r>
      <w:r w:rsidR="00E00E34" w:rsidRPr="00E64EA2">
        <w:rPr>
          <w:sz w:val="22"/>
          <w:szCs w:val="22"/>
        </w:rPr>
        <w:t xml:space="preserve">by </w:t>
      </w:r>
      <w:r w:rsidR="00A37810" w:rsidRPr="00E64EA2">
        <w:rPr>
          <w:sz w:val="22"/>
          <w:szCs w:val="22"/>
        </w:rPr>
        <w:t>s</w:t>
      </w:r>
      <w:r w:rsidR="00E00E34" w:rsidRPr="00E64EA2">
        <w:rPr>
          <w:sz w:val="22"/>
          <w:szCs w:val="22"/>
        </w:rPr>
        <w:t>tate</w:t>
      </w:r>
      <w:r w:rsidR="00A37810" w:rsidRPr="00E64EA2">
        <w:rPr>
          <w:sz w:val="22"/>
          <w:szCs w:val="22"/>
        </w:rPr>
        <w:t xml:space="preserve"> or t</w:t>
      </w:r>
      <w:r w:rsidR="00E00E34" w:rsidRPr="00E64EA2">
        <w:rPr>
          <w:sz w:val="22"/>
          <w:szCs w:val="22"/>
        </w:rPr>
        <w:t xml:space="preserve">erritory </w:t>
      </w:r>
      <w:r w:rsidRPr="00E64EA2">
        <w:rPr>
          <w:sz w:val="22"/>
          <w:szCs w:val="22"/>
        </w:rPr>
        <w:t>– Land size comparison</w:t>
      </w:r>
      <w:bookmarkEnd w:id="15"/>
    </w:p>
    <w:p w14:paraId="29F60BBD" w14:textId="77777777" w:rsidR="00877E8C" w:rsidRPr="00877E8C" w:rsidRDefault="00877E8C" w:rsidP="00877E8C"/>
    <w:tbl>
      <w:tblPr>
        <w:tblStyle w:val="LightShading-Accent3"/>
        <w:tblW w:w="8628" w:type="dxa"/>
        <w:tblBorders>
          <w:top w:val="dotted" w:sz="4" w:space="0" w:color="085DD8" w:themeColor="accent5" w:themeShade="BF"/>
          <w:bottom w:val="dotted" w:sz="4" w:space="0" w:color="085DD8" w:themeColor="accent5" w:themeShade="BF"/>
          <w:insideH w:val="dotted" w:sz="4" w:space="0" w:color="085DD8" w:themeColor="accent5" w:themeShade="BF"/>
        </w:tblBorders>
        <w:tblLook w:val="04A0" w:firstRow="1" w:lastRow="0" w:firstColumn="1" w:lastColumn="0" w:noHBand="0" w:noVBand="1"/>
      </w:tblPr>
      <w:tblGrid>
        <w:gridCol w:w="1701"/>
        <w:gridCol w:w="1595"/>
        <w:gridCol w:w="1361"/>
        <w:gridCol w:w="1361"/>
        <w:gridCol w:w="1361"/>
        <w:gridCol w:w="1249"/>
      </w:tblGrid>
      <w:tr w:rsidR="0090414C" w:rsidRPr="002D3CD0" w14:paraId="212ADB82" w14:textId="77777777" w:rsidTr="002A670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vAlign w:val="center"/>
          </w:tcPr>
          <w:p w14:paraId="212ADB79" w14:textId="26AD12D0" w:rsidR="0090414C" w:rsidRPr="008C1C42" w:rsidRDefault="0090414C" w:rsidP="00685867">
            <w:pPr>
              <w:spacing w:before="0" w:line="240" w:lineRule="auto"/>
              <w:rPr>
                <w:rFonts w:asciiTheme="majorHAnsi" w:hAnsiTheme="majorHAnsi"/>
                <w:sz w:val="20"/>
              </w:rPr>
            </w:pPr>
            <w:r w:rsidRPr="008C1C42">
              <w:rPr>
                <w:rFonts w:asciiTheme="majorHAnsi" w:hAnsiTheme="majorHAnsi"/>
                <w:sz w:val="20"/>
              </w:rPr>
              <w:t>State</w:t>
            </w:r>
            <w:r>
              <w:rPr>
                <w:rFonts w:asciiTheme="majorHAnsi" w:hAnsiTheme="majorHAnsi"/>
                <w:sz w:val="20"/>
              </w:rPr>
              <w:t xml:space="preserve"> or t</w:t>
            </w:r>
            <w:r w:rsidRPr="008C1C42">
              <w:rPr>
                <w:rFonts w:asciiTheme="majorHAnsi" w:hAnsiTheme="majorHAnsi"/>
                <w:sz w:val="20"/>
              </w:rPr>
              <w:t>erritory</w:t>
            </w:r>
          </w:p>
        </w:tc>
        <w:tc>
          <w:tcPr>
            <w:tcW w:w="1595" w:type="dxa"/>
            <w:shd w:val="clear" w:color="auto" w:fill="FFFFFF" w:themeFill="background1"/>
            <w:vAlign w:val="center"/>
          </w:tcPr>
          <w:p w14:paraId="212ADB7C" w14:textId="18B5A00E" w:rsidR="0090414C" w:rsidRPr="008C1C42" w:rsidRDefault="0090414C" w:rsidP="00025A67">
            <w:pPr>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sz w:val="20"/>
              </w:rPr>
            </w:pPr>
            <w:r w:rsidRPr="008C1C42">
              <w:rPr>
                <w:rFonts w:asciiTheme="majorHAnsi" w:eastAsia="Times New Roman" w:hAnsiTheme="majorHAnsi" w:cs="Arial"/>
                <w:sz w:val="20"/>
                <w:lang w:eastAsia="en-AU"/>
              </w:rPr>
              <w:t xml:space="preserve">30 June </w:t>
            </w:r>
            <w:r w:rsidRPr="008C1C42">
              <w:rPr>
                <w:rFonts w:asciiTheme="majorHAnsi" w:hAnsiTheme="majorHAnsi"/>
                <w:sz w:val="20"/>
              </w:rPr>
              <w:t>2018</w:t>
            </w:r>
          </w:p>
          <w:p w14:paraId="212ADB7D" w14:textId="77777777" w:rsidR="0090414C" w:rsidRPr="008C1C42" w:rsidRDefault="0090414C" w:rsidP="00025A67">
            <w:pPr>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sz w:val="20"/>
              </w:rPr>
            </w:pPr>
            <w:r w:rsidRPr="008C1C42">
              <w:rPr>
                <w:rFonts w:asciiTheme="majorHAnsi" w:hAnsiTheme="majorHAnsi"/>
                <w:sz w:val="20"/>
              </w:rPr>
              <w:t>(‘000 ha)</w:t>
            </w:r>
          </w:p>
        </w:tc>
        <w:tc>
          <w:tcPr>
            <w:tcW w:w="1361" w:type="dxa"/>
            <w:shd w:val="clear" w:color="auto" w:fill="FFFFFF" w:themeFill="background1"/>
            <w:vAlign w:val="center"/>
          </w:tcPr>
          <w:p w14:paraId="0ABF4D46" w14:textId="4EB14343" w:rsidR="0090414C" w:rsidRPr="008C1C42" w:rsidRDefault="0090414C" w:rsidP="00025A67">
            <w:pPr>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sz w:val="20"/>
              </w:rPr>
            </w:pPr>
            <w:r w:rsidRPr="008C1C42">
              <w:rPr>
                <w:rFonts w:asciiTheme="majorHAnsi" w:eastAsia="Times New Roman" w:hAnsiTheme="majorHAnsi" w:cs="Arial"/>
                <w:sz w:val="20"/>
                <w:lang w:eastAsia="en-AU"/>
              </w:rPr>
              <w:t xml:space="preserve">30 June </w:t>
            </w:r>
            <w:r w:rsidRPr="008C1C42">
              <w:rPr>
                <w:rFonts w:asciiTheme="majorHAnsi" w:hAnsiTheme="majorHAnsi"/>
                <w:sz w:val="20"/>
              </w:rPr>
              <w:t>2019</w:t>
            </w:r>
          </w:p>
          <w:p w14:paraId="77920D5B" w14:textId="68043392" w:rsidR="0090414C" w:rsidRPr="008C1C42" w:rsidRDefault="0090414C" w:rsidP="00025A67">
            <w:pPr>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sz w:val="20"/>
              </w:rPr>
            </w:pPr>
            <w:r w:rsidRPr="008C1C42">
              <w:rPr>
                <w:rFonts w:asciiTheme="majorHAnsi" w:hAnsiTheme="majorHAnsi"/>
                <w:sz w:val="20"/>
              </w:rPr>
              <w:t>(‘000 ha)</w:t>
            </w:r>
          </w:p>
        </w:tc>
        <w:tc>
          <w:tcPr>
            <w:tcW w:w="1361" w:type="dxa"/>
            <w:shd w:val="clear" w:color="auto" w:fill="FFFFFF" w:themeFill="background1"/>
            <w:vAlign w:val="center"/>
          </w:tcPr>
          <w:p w14:paraId="212ADB7F" w14:textId="01458DD0" w:rsidR="0090414C" w:rsidRPr="008C1C42" w:rsidRDefault="0090414C" w:rsidP="00025A67">
            <w:pPr>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sz w:val="20"/>
              </w:rPr>
            </w:pPr>
            <w:r w:rsidRPr="008C1C42">
              <w:rPr>
                <w:rFonts w:asciiTheme="majorHAnsi" w:eastAsia="Times New Roman" w:hAnsiTheme="majorHAnsi" w:cs="Arial"/>
                <w:sz w:val="20"/>
                <w:lang w:eastAsia="en-AU"/>
              </w:rPr>
              <w:t xml:space="preserve">30 June </w:t>
            </w:r>
            <w:r w:rsidRPr="008C1C42">
              <w:rPr>
                <w:rFonts w:asciiTheme="majorHAnsi" w:hAnsiTheme="majorHAnsi"/>
                <w:sz w:val="20"/>
              </w:rPr>
              <w:t>2020</w:t>
            </w:r>
          </w:p>
          <w:p w14:paraId="212ADB80" w14:textId="77777777" w:rsidR="0090414C" w:rsidRPr="008C1C42" w:rsidRDefault="0090414C" w:rsidP="00025A67">
            <w:pPr>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sz w:val="20"/>
              </w:rPr>
            </w:pPr>
            <w:r w:rsidRPr="008C1C42">
              <w:rPr>
                <w:rFonts w:asciiTheme="majorHAnsi" w:hAnsiTheme="majorHAnsi"/>
                <w:sz w:val="20"/>
              </w:rPr>
              <w:t>(‘000 ha)</w:t>
            </w:r>
          </w:p>
        </w:tc>
        <w:tc>
          <w:tcPr>
            <w:tcW w:w="1361" w:type="dxa"/>
            <w:shd w:val="clear" w:color="auto" w:fill="FFFFFF" w:themeFill="background1"/>
            <w:vAlign w:val="center"/>
          </w:tcPr>
          <w:p w14:paraId="412332F7" w14:textId="6056DFFC" w:rsidR="0090414C" w:rsidRDefault="0090414C" w:rsidP="00025A67">
            <w:pPr>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sz w:val="20"/>
              </w:rPr>
            </w:pPr>
            <w:r w:rsidRPr="008C1C42">
              <w:rPr>
                <w:rFonts w:asciiTheme="majorHAnsi" w:eastAsia="Times New Roman" w:hAnsiTheme="majorHAnsi" w:cs="Arial"/>
                <w:sz w:val="20"/>
                <w:lang w:eastAsia="en-AU"/>
              </w:rPr>
              <w:t xml:space="preserve">30 June </w:t>
            </w:r>
            <w:r w:rsidRPr="008C1C42">
              <w:rPr>
                <w:rFonts w:asciiTheme="majorHAnsi" w:hAnsiTheme="majorHAnsi"/>
                <w:sz w:val="20"/>
              </w:rPr>
              <w:t>202</w:t>
            </w:r>
            <w:r w:rsidR="00B22D49">
              <w:rPr>
                <w:rFonts w:asciiTheme="majorHAnsi" w:hAnsiTheme="majorHAnsi"/>
                <w:sz w:val="20"/>
              </w:rPr>
              <w:t>1</w:t>
            </w:r>
            <w:r w:rsidR="002A670E">
              <w:rPr>
                <w:rFonts w:asciiTheme="majorHAnsi" w:hAnsiTheme="majorHAnsi"/>
                <w:sz w:val="20"/>
              </w:rPr>
              <w:t xml:space="preserve"> </w:t>
            </w:r>
            <w:r w:rsidRPr="008C1C42">
              <w:rPr>
                <w:rFonts w:asciiTheme="majorHAnsi" w:hAnsiTheme="majorHAnsi"/>
                <w:sz w:val="20"/>
              </w:rPr>
              <w:t>(‘000 ha)</w:t>
            </w:r>
          </w:p>
        </w:tc>
        <w:tc>
          <w:tcPr>
            <w:tcW w:w="1249" w:type="dxa"/>
            <w:shd w:val="clear" w:color="auto" w:fill="FFFFFF" w:themeFill="background1"/>
            <w:vAlign w:val="center"/>
          </w:tcPr>
          <w:p w14:paraId="3560FDDA" w14:textId="535EA6BE" w:rsidR="0090414C" w:rsidRPr="008C1C42" w:rsidRDefault="0090414C" w:rsidP="00025A67">
            <w:pPr>
              <w:spacing w:before="0" w:line="240" w:lineRule="auto"/>
              <w:ind w:right="175"/>
              <w:jc w:val="right"/>
              <w:cnfStyle w:val="100000000000" w:firstRow="1"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C</w:t>
            </w:r>
            <w:r w:rsidRPr="008C1C42">
              <w:rPr>
                <w:rFonts w:asciiTheme="majorHAnsi" w:hAnsiTheme="majorHAnsi"/>
                <w:sz w:val="20"/>
              </w:rPr>
              <w:t>hange</w:t>
            </w:r>
          </w:p>
          <w:p w14:paraId="212ADB81" w14:textId="07A1AD93" w:rsidR="0090414C" w:rsidRPr="008C1C42" w:rsidRDefault="0090414C" w:rsidP="00025A67">
            <w:pPr>
              <w:spacing w:before="0" w:line="240" w:lineRule="auto"/>
              <w:ind w:right="175"/>
              <w:jc w:val="right"/>
              <w:cnfStyle w:val="100000000000" w:firstRow="1"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w:t>
            </w:r>
            <w:r w:rsidRPr="008C1C42">
              <w:rPr>
                <w:rFonts w:asciiTheme="majorHAnsi" w:hAnsiTheme="majorHAnsi"/>
                <w:sz w:val="20"/>
              </w:rPr>
              <w:t>%</w:t>
            </w:r>
            <w:r>
              <w:rPr>
                <w:rFonts w:asciiTheme="majorHAnsi" w:hAnsiTheme="majorHAnsi"/>
                <w:sz w:val="20"/>
              </w:rPr>
              <w:t>)</w:t>
            </w:r>
          </w:p>
        </w:tc>
      </w:tr>
      <w:tr w:rsidR="0090414C" w:rsidRPr="006941F4" w14:paraId="212ADB89" w14:textId="77777777" w:rsidTr="002A670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E5F8FF"/>
            <w:vAlign w:val="center"/>
            <w:hideMark/>
          </w:tcPr>
          <w:p w14:paraId="212ADB83" w14:textId="77777777" w:rsidR="0090414C" w:rsidRPr="003A3EA5" w:rsidRDefault="0090414C" w:rsidP="00685867">
            <w:pPr>
              <w:spacing w:before="60" w:after="60" w:line="240" w:lineRule="auto"/>
              <w:rPr>
                <w:rFonts w:asciiTheme="majorHAnsi" w:hAnsiTheme="majorHAnsi"/>
                <w:b w:val="0"/>
                <w:sz w:val="20"/>
              </w:rPr>
            </w:pPr>
            <w:r w:rsidRPr="003A3EA5">
              <w:rPr>
                <w:rFonts w:asciiTheme="majorHAnsi" w:hAnsiTheme="majorHAnsi"/>
                <w:b w:val="0"/>
                <w:sz w:val="20"/>
              </w:rPr>
              <w:t>NSW/ACT</w:t>
            </w:r>
          </w:p>
        </w:tc>
        <w:tc>
          <w:tcPr>
            <w:tcW w:w="1595" w:type="dxa"/>
            <w:shd w:val="clear" w:color="auto" w:fill="E5F8FF"/>
          </w:tcPr>
          <w:p w14:paraId="212ADB85" w14:textId="77777777" w:rsidR="0090414C" w:rsidRPr="003A3EA5" w:rsidRDefault="0090414C" w:rsidP="0068586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3A3EA5">
              <w:rPr>
                <w:rFonts w:asciiTheme="majorHAnsi" w:hAnsiTheme="majorHAnsi"/>
                <w:sz w:val="20"/>
              </w:rPr>
              <w:t>2,553</w:t>
            </w:r>
          </w:p>
        </w:tc>
        <w:tc>
          <w:tcPr>
            <w:tcW w:w="1361" w:type="dxa"/>
            <w:shd w:val="clear" w:color="auto" w:fill="E5F8FF"/>
          </w:tcPr>
          <w:p w14:paraId="4DABE593" w14:textId="043B4A46" w:rsidR="0090414C" w:rsidRPr="003A3EA5" w:rsidRDefault="0090414C" w:rsidP="0068586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3A3EA5">
              <w:rPr>
                <w:rFonts w:asciiTheme="majorHAnsi" w:hAnsiTheme="majorHAnsi"/>
                <w:sz w:val="20"/>
              </w:rPr>
              <w:t>2,557</w:t>
            </w:r>
          </w:p>
        </w:tc>
        <w:tc>
          <w:tcPr>
            <w:tcW w:w="1361" w:type="dxa"/>
            <w:shd w:val="clear" w:color="auto" w:fill="E5F8FF"/>
          </w:tcPr>
          <w:p w14:paraId="212ADB87" w14:textId="73590FCA" w:rsidR="0090414C" w:rsidRPr="003A3EA5" w:rsidRDefault="0090414C" w:rsidP="0068586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Pr>
                <w:rFonts w:asciiTheme="majorHAnsi" w:hAnsiTheme="majorHAnsi"/>
                <w:sz w:val="20"/>
              </w:rPr>
              <w:t>2,660</w:t>
            </w:r>
          </w:p>
        </w:tc>
        <w:tc>
          <w:tcPr>
            <w:tcW w:w="1361" w:type="dxa"/>
            <w:shd w:val="clear" w:color="auto" w:fill="E5F8FF"/>
          </w:tcPr>
          <w:p w14:paraId="52F04E52" w14:textId="361D9359" w:rsidR="0090414C" w:rsidRPr="00233036" w:rsidRDefault="0090414C" w:rsidP="001E254E">
            <w:pPr>
              <w:tabs>
                <w:tab w:val="decimal" w:pos="372"/>
              </w:tabs>
              <w:spacing w:before="60" w:after="60" w:line="240" w:lineRule="auto"/>
              <w:ind w:right="175"/>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2,674</w:t>
            </w:r>
          </w:p>
        </w:tc>
        <w:tc>
          <w:tcPr>
            <w:tcW w:w="1249" w:type="dxa"/>
            <w:shd w:val="clear" w:color="auto" w:fill="E5F8FF"/>
          </w:tcPr>
          <w:p w14:paraId="212ADB88" w14:textId="1911D396" w:rsidR="0090414C" w:rsidRPr="00233036" w:rsidRDefault="0090414C" w:rsidP="00233036">
            <w:pPr>
              <w:tabs>
                <w:tab w:val="decimal" w:pos="372"/>
              </w:tabs>
              <w:spacing w:before="60" w:after="60" w:line="240" w:lineRule="auto"/>
              <w:ind w:right="175"/>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0.5</w:t>
            </w:r>
          </w:p>
        </w:tc>
      </w:tr>
      <w:tr w:rsidR="0090414C" w:rsidRPr="006941F4" w14:paraId="212ADB90" w14:textId="77777777" w:rsidTr="002A670E">
        <w:trPr>
          <w:trHeigh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vAlign w:val="center"/>
            <w:hideMark/>
          </w:tcPr>
          <w:p w14:paraId="212ADB8A" w14:textId="77777777" w:rsidR="0090414C" w:rsidRPr="003A3EA5" w:rsidRDefault="0090414C" w:rsidP="00685867">
            <w:pPr>
              <w:spacing w:before="60" w:after="60" w:line="240" w:lineRule="auto"/>
              <w:rPr>
                <w:rFonts w:asciiTheme="majorHAnsi" w:hAnsiTheme="majorHAnsi"/>
                <w:b w:val="0"/>
                <w:sz w:val="20"/>
              </w:rPr>
            </w:pPr>
            <w:r w:rsidRPr="003A3EA5">
              <w:rPr>
                <w:rFonts w:asciiTheme="majorHAnsi" w:hAnsiTheme="majorHAnsi"/>
                <w:b w:val="0"/>
                <w:sz w:val="20"/>
              </w:rPr>
              <w:t>VIC</w:t>
            </w:r>
          </w:p>
        </w:tc>
        <w:tc>
          <w:tcPr>
            <w:tcW w:w="1595" w:type="dxa"/>
            <w:shd w:val="clear" w:color="auto" w:fill="FFFFFF" w:themeFill="background1"/>
          </w:tcPr>
          <w:p w14:paraId="212ADB8C" w14:textId="77777777" w:rsidR="0090414C" w:rsidRPr="003A3EA5" w:rsidRDefault="0090414C" w:rsidP="00685867">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3A3EA5">
              <w:rPr>
                <w:rFonts w:asciiTheme="majorHAnsi" w:hAnsiTheme="majorHAnsi"/>
                <w:sz w:val="20"/>
              </w:rPr>
              <w:t>660</w:t>
            </w:r>
          </w:p>
        </w:tc>
        <w:tc>
          <w:tcPr>
            <w:tcW w:w="1361" w:type="dxa"/>
            <w:shd w:val="clear" w:color="auto" w:fill="FFFFFF" w:themeFill="background1"/>
          </w:tcPr>
          <w:p w14:paraId="613E5C91" w14:textId="719D17EC" w:rsidR="0090414C" w:rsidRPr="003A3EA5" w:rsidRDefault="0090414C" w:rsidP="00685867">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3A3EA5">
              <w:rPr>
                <w:rFonts w:asciiTheme="majorHAnsi" w:hAnsiTheme="majorHAnsi"/>
                <w:sz w:val="20"/>
              </w:rPr>
              <w:t>618</w:t>
            </w:r>
          </w:p>
        </w:tc>
        <w:tc>
          <w:tcPr>
            <w:tcW w:w="1361" w:type="dxa"/>
            <w:shd w:val="clear" w:color="auto" w:fill="FFFFFF" w:themeFill="background1"/>
          </w:tcPr>
          <w:p w14:paraId="212ADB8E" w14:textId="091011B5" w:rsidR="0090414C" w:rsidRPr="003A3EA5" w:rsidRDefault="0090414C" w:rsidP="00685867">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Pr>
                <w:rFonts w:asciiTheme="majorHAnsi" w:hAnsiTheme="majorHAnsi"/>
                <w:sz w:val="20"/>
              </w:rPr>
              <w:t>639</w:t>
            </w:r>
          </w:p>
        </w:tc>
        <w:tc>
          <w:tcPr>
            <w:tcW w:w="1361" w:type="dxa"/>
            <w:shd w:val="clear" w:color="auto" w:fill="FFFFFF" w:themeFill="background1"/>
          </w:tcPr>
          <w:p w14:paraId="69EC9973" w14:textId="78C076F2" w:rsidR="0090414C" w:rsidRPr="00233036" w:rsidRDefault="0090414C" w:rsidP="001E254E">
            <w:pPr>
              <w:tabs>
                <w:tab w:val="decimal" w:pos="372"/>
              </w:tabs>
              <w:spacing w:before="60" w:after="60" w:line="240" w:lineRule="auto"/>
              <w:ind w:right="175"/>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669</w:t>
            </w:r>
          </w:p>
        </w:tc>
        <w:tc>
          <w:tcPr>
            <w:tcW w:w="1249" w:type="dxa"/>
            <w:shd w:val="clear" w:color="auto" w:fill="FFFFFF" w:themeFill="background1"/>
          </w:tcPr>
          <w:p w14:paraId="212ADB8F" w14:textId="5BEEE7EC" w:rsidR="0090414C" w:rsidRPr="00233036" w:rsidRDefault="0090414C" w:rsidP="00233036">
            <w:pPr>
              <w:tabs>
                <w:tab w:val="decimal" w:pos="372"/>
              </w:tabs>
              <w:spacing w:before="60" w:after="60" w:line="240" w:lineRule="auto"/>
              <w:ind w:right="175"/>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4.7</w:t>
            </w:r>
          </w:p>
        </w:tc>
      </w:tr>
      <w:tr w:rsidR="0090414C" w:rsidRPr="006941F4" w14:paraId="212ADB97" w14:textId="77777777" w:rsidTr="002A670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E5F8FF"/>
            <w:vAlign w:val="center"/>
            <w:hideMark/>
          </w:tcPr>
          <w:p w14:paraId="212ADB91" w14:textId="77777777" w:rsidR="0090414C" w:rsidRPr="003A3EA5" w:rsidRDefault="0090414C" w:rsidP="00685867">
            <w:pPr>
              <w:spacing w:before="60" w:after="60" w:line="240" w:lineRule="auto"/>
              <w:rPr>
                <w:rFonts w:asciiTheme="majorHAnsi" w:hAnsiTheme="majorHAnsi"/>
                <w:b w:val="0"/>
                <w:sz w:val="20"/>
              </w:rPr>
            </w:pPr>
            <w:r w:rsidRPr="003A3EA5">
              <w:rPr>
                <w:rFonts w:asciiTheme="majorHAnsi" w:hAnsiTheme="majorHAnsi"/>
                <w:b w:val="0"/>
                <w:sz w:val="20"/>
              </w:rPr>
              <w:t>QLD</w:t>
            </w:r>
          </w:p>
        </w:tc>
        <w:tc>
          <w:tcPr>
            <w:tcW w:w="1595" w:type="dxa"/>
            <w:shd w:val="clear" w:color="auto" w:fill="E5F8FF"/>
          </w:tcPr>
          <w:p w14:paraId="212ADB93" w14:textId="77777777" w:rsidR="0090414C" w:rsidRPr="003A3EA5" w:rsidRDefault="0090414C" w:rsidP="0068586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3A3EA5">
              <w:rPr>
                <w:rFonts w:asciiTheme="majorHAnsi" w:hAnsiTheme="majorHAnsi"/>
                <w:sz w:val="20"/>
              </w:rPr>
              <w:t>15,758</w:t>
            </w:r>
          </w:p>
        </w:tc>
        <w:tc>
          <w:tcPr>
            <w:tcW w:w="1361" w:type="dxa"/>
            <w:shd w:val="clear" w:color="auto" w:fill="E5F8FF"/>
          </w:tcPr>
          <w:p w14:paraId="23D4D3BC" w14:textId="32ABB74A" w:rsidR="0090414C" w:rsidRPr="003A3EA5" w:rsidRDefault="0090414C" w:rsidP="0068586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3A3EA5">
              <w:rPr>
                <w:rFonts w:asciiTheme="majorHAnsi" w:hAnsiTheme="majorHAnsi"/>
                <w:sz w:val="20"/>
              </w:rPr>
              <w:t>15,490</w:t>
            </w:r>
          </w:p>
        </w:tc>
        <w:tc>
          <w:tcPr>
            <w:tcW w:w="1361" w:type="dxa"/>
            <w:shd w:val="clear" w:color="auto" w:fill="E5F8FF"/>
          </w:tcPr>
          <w:p w14:paraId="212ADB95" w14:textId="4F49A88A" w:rsidR="0090414C" w:rsidRPr="003A3EA5" w:rsidRDefault="0090414C" w:rsidP="0068586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Pr>
                <w:rFonts w:asciiTheme="majorHAnsi" w:hAnsiTheme="majorHAnsi"/>
                <w:sz w:val="20"/>
              </w:rPr>
              <w:t>15,724</w:t>
            </w:r>
          </w:p>
        </w:tc>
        <w:tc>
          <w:tcPr>
            <w:tcW w:w="1361" w:type="dxa"/>
            <w:shd w:val="clear" w:color="auto" w:fill="E5F8FF"/>
          </w:tcPr>
          <w:p w14:paraId="6E5E993C" w14:textId="5320A19A" w:rsidR="0090414C" w:rsidRPr="00233036" w:rsidRDefault="0090414C" w:rsidP="001E254E">
            <w:pPr>
              <w:tabs>
                <w:tab w:val="decimal" w:pos="372"/>
              </w:tabs>
              <w:spacing w:before="60" w:after="60" w:line="240" w:lineRule="auto"/>
              <w:ind w:right="175"/>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15,648</w:t>
            </w:r>
          </w:p>
        </w:tc>
        <w:tc>
          <w:tcPr>
            <w:tcW w:w="1249" w:type="dxa"/>
            <w:shd w:val="clear" w:color="auto" w:fill="E5F8FF"/>
          </w:tcPr>
          <w:p w14:paraId="212ADB96" w14:textId="77443F0B" w:rsidR="0090414C" w:rsidRPr="00233036" w:rsidRDefault="0090414C" w:rsidP="00233036">
            <w:pPr>
              <w:tabs>
                <w:tab w:val="decimal" w:pos="372"/>
              </w:tabs>
              <w:spacing w:before="60" w:after="60" w:line="240" w:lineRule="auto"/>
              <w:ind w:right="175"/>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-0.5</w:t>
            </w:r>
          </w:p>
        </w:tc>
      </w:tr>
      <w:tr w:rsidR="0090414C" w:rsidRPr="006941F4" w14:paraId="212ADB9E" w14:textId="77777777" w:rsidTr="002A670E">
        <w:trPr>
          <w:trHeigh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vAlign w:val="center"/>
            <w:hideMark/>
          </w:tcPr>
          <w:p w14:paraId="212ADB98" w14:textId="77777777" w:rsidR="0090414C" w:rsidRPr="003A3EA5" w:rsidRDefault="0090414C" w:rsidP="00685867">
            <w:pPr>
              <w:spacing w:before="60" w:after="60" w:line="240" w:lineRule="auto"/>
              <w:rPr>
                <w:rFonts w:asciiTheme="majorHAnsi" w:hAnsiTheme="majorHAnsi"/>
                <w:b w:val="0"/>
                <w:sz w:val="20"/>
              </w:rPr>
            </w:pPr>
            <w:r w:rsidRPr="003A3EA5">
              <w:rPr>
                <w:rFonts w:asciiTheme="majorHAnsi" w:hAnsiTheme="majorHAnsi"/>
                <w:b w:val="0"/>
                <w:sz w:val="20"/>
              </w:rPr>
              <w:t>WA</w:t>
            </w:r>
          </w:p>
        </w:tc>
        <w:tc>
          <w:tcPr>
            <w:tcW w:w="1595" w:type="dxa"/>
            <w:shd w:val="clear" w:color="auto" w:fill="FFFFFF" w:themeFill="background1"/>
          </w:tcPr>
          <w:p w14:paraId="212ADB9A" w14:textId="77777777" w:rsidR="0090414C" w:rsidRPr="003A3EA5" w:rsidRDefault="0090414C" w:rsidP="00685867">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3A3EA5">
              <w:rPr>
                <w:rFonts w:asciiTheme="majorHAnsi" w:hAnsiTheme="majorHAnsi"/>
                <w:sz w:val="20"/>
              </w:rPr>
              <w:t>13,699</w:t>
            </w:r>
          </w:p>
        </w:tc>
        <w:tc>
          <w:tcPr>
            <w:tcW w:w="1361" w:type="dxa"/>
            <w:shd w:val="clear" w:color="auto" w:fill="FFFFFF" w:themeFill="background1"/>
          </w:tcPr>
          <w:p w14:paraId="3BF22997" w14:textId="00A363C9" w:rsidR="0090414C" w:rsidRPr="003A3EA5" w:rsidRDefault="0090414C" w:rsidP="00685867">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3A3EA5">
              <w:rPr>
                <w:rFonts w:asciiTheme="majorHAnsi" w:hAnsiTheme="majorHAnsi"/>
                <w:sz w:val="20"/>
              </w:rPr>
              <w:t>13,855</w:t>
            </w:r>
          </w:p>
        </w:tc>
        <w:tc>
          <w:tcPr>
            <w:tcW w:w="1361" w:type="dxa"/>
            <w:shd w:val="clear" w:color="auto" w:fill="FFFFFF" w:themeFill="background1"/>
          </w:tcPr>
          <w:p w14:paraId="212ADB9C" w14:textId="34BBAC8F" w:rsidR="0090414C" w:rsidRPr="003A3EA5" w:rsidRDefault="0090414C" w:rsidP="00685867">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Pr>
                <w:rFonts w:asciiTheme="majorHAnsi" w:hAnsiTheme="majorHAnsi"/>
                <w:sz w:val="20"/>
              </w:rPr>
              <w:t>13,954</w:t>
            </w:r>
          </w:p>
        </w:tc>
        <w:tc>
          <w:tcPr>
            <w:tcW w:w="1361" w:type="dxa"/>
            <w:shd w:val="clear" w:color="auto" w:fill="FFFFFF" w:themeFill="background1"/>
          </w:tcPr>
          <w:p w14:paraId="5B697F36" w14:textId="6BB9123A" w:rsidR="0090414C" w:rsidRPr="00233036" w:rsidRDefault="0090414C" w:rsidP="001E254E">
            <w:pPr>
              <w:tabs>
                <w:tab w:val="decimal" w:pos="372"/>
              </w:tabs>
              <w:spacing w:before="60" w:after="60" w:line="240" w:lineRule="auto"/>
              <w:ind w:right="175"/>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14,394</w:t>
            </w:r>
          </w:p>
        </w:tc>
        <w:tc>
          <w:tcPr>
            <w:tcW w:w="1249" w:type="dxa"/>
            <w:shd w:val="clear" w:color="auto" w:fill="FFFFFF" w:themeFill="background1"/>
          </w:tcPr>
          <w:p w14:paraId="212ADB9D" w14:textId="103381EF" w:rsidR="0090414C" w:rsidRPr="00233036" w:rsidRDefault="0090414C" w:rsidP="00233036">
            <w:pPr>
              <w:tabs>
                <w:tab w:val="decimal" w:pos="372"/>
              </w:tabs>
              <w:spacing w:before="60" w:after="60" w:line="240" w:lineRule="auto"/>
              <w:ind w:right="175"/>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3.2</w:t>
            </w:r>
          </w:p>
        </w:tc>
      </w:tr>
      <w:tr w:rsidR="0090414C" w:rsidRPr="006941F4" w14:paraId="212ADBA5" w14:textId="77777777" w:rsidTr="002A670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E5F8FF"/>
            <w:vAlign w:val="center"/>
            <w:hideMark/>
          </w:tcPr>
          <w:p w14:paraId="212ADB9F" w14:textId="77777777" w:rsidR="0090414C" w:rsidRPr="003A3EA5" w:rsidRDefault="0090414C" w:rsidP="00685867">
            <w:pPr>
              <w:spacing w:before="60" w:after="60" w:line="240" w:lineRule="auto"/>
              <w:rPr>
                <w:rFonts w:asciiTheme="majorHAnsi" w:hAnsiTheme="majorHAnsi"/>
                <w:b w:val="0"/>
                <w:sz w:val="20"/>
              </w:rPr>
            </w:pPr>
            <w:r w:rsidRPr="003A3EA5">
              <w:rPr>
                <w:rFonts w:asciiTheme="majorHAnsi" w:hAnsiTheme="majorHAnsi"/>
                <w:b w:val="0"/>
                <w:sz w:val="20"/>
              </w:rPr>
              <w:t>SA</w:t>
            </w:r>
          </w:p>
        </w:tc>
        <w:tc>
          <w:tcPr>
            <w:tcW w:w="1595" w:type="dxa"/>
            <w:shd w:val="clear" w:color="auto" w:fill="E5F8FF"/>
          </w:tcPr>
          <w:p w14:paraId="212ADBA1" w14:textId="77777777" w:rsidR="0090414C" w:rsidRPr="003A3EA5" w:rsidRDefault="0090414C" w:rsidP="0068586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3A3EA5">
              <w:rPr>
                <w:rFonts w:asciiTheme="majorHAnsi" w:hAnsiTheme="majorHAnsi"/>
                <w:sz w:val="20"/>
              </w:rPr>
              <w:t>4,933</w:t>
            </w:r>
          </w:p>
        </w:tc>
        <w:tc>
          <w:tcPr>
            <w:tcW w:w="1361" w:type="dxa"/>
            <w:shd w:val="clear" w:color="auto" w:fill="E5F8FF"/>
          </w:tcPr>
          <w:p w14:paraId="2A09F2CC" w14:textId="1737B797" w:rsidR="0090414C" w:rsidRPr="003A3EA5" w:rsidRDefault="0090414C" w:rsidP="0068586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3A3EA5">
              <w:rPr>
                <w:rFonts w:asciiTheme="majorHAnsi" w:hAnsiTheme="majorHAnsi"/>
                <w:sz w:val="20"/>
              </w:rPr>
              <w:t>4,943</w:t>
            </w:r>
          </w:p>
        </w:tc>
        <w:tc>
          <w:tcPr>
            <w:tcW w:w="1361" w:type="dxa"/>
            <w:shd w:val="clear" w:color="auto" w:fill="E5F8FF"/>
          </w:tcPr>
          <w:p w14:paraId="212ADBA3" w14:textId="4DE55559" w:rsidR="0090414C" w:rsidRPr="003A3EA5" w:rsidRDefault="0090414C" w:rsidP="0068586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Pr>
                <w:rFonts w:asciiTheme="majorHAnsi" w:hAnsiTheme="majorHAnsi"/>
                <w:sz w:val="20"/>
              </w:rPr>
              <w:t>4,949</w:t>
            </w:r>
          </w:p>
        </w:tc>
        <w:tc>
          <w:tcPr>
            <w:tcW w:w="1361" w:type="dxa"/>
            <w:shd w:val="clear" w:color="auto" w:fill="E5F8FF"/>
          </w:tcPr>
          <w:p w14:paraId="7A33DA59" w14:textId="5B2D8AD8" w:rsidR="0090414C" w:rsidRPr="00233036" w:rsidRDefault="0090414C" w:rsidP="001E254E">
            <w:pPr>
              <w:tabs>
                <w:tab w:val="decimal" w:pos="372"/>
              </w:tabs>
              <w:spacing w:before="60" w:after="60" w:line="240" w:lineRule="auto"/>
              <w:ind w:right="175"/>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4,925</w:t>
            </w:r>
          </w:p>
        </w:tc>
        <w:tc>
          <w:tcPr>
            <w:tcW w:w="1249" w:type="dxa"/>
            <w:shd w:val="clear" w:color="auto" w:fill="E5F8FF"/>
          </w:tcPr>
          <w:p w14:paraId="212ADBA4" w14:textId="59C2A4C6" w:rsidR="0090414C" w:rsidRPr="00233036" w:rsidRDefault="002753BB" w:rsidP="00233036">
            <w:pPr>
              <w:tabs>
                <w:tab w:val="decimal" w:pos="372"/>
              </w:tabs>
              <w:spacing w:before="60" w:after="60" w:line="240" w:lineRule="auto"/>
              <w:ind w:right="175"/>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w:t>
            </w:r>
            <w:r w:rsidR="0090414C">
              <w:rPr>
                <w:rFonts w:asciiTheme="majorHAnsi" w:hAnsiTheme="majorHAnsi"/>
                <w:sz w:val="20"/>
              </w:rPr>
              <w:t>0.5</w:t>
            </w:r>
          </w:p>
        </w:tc>
      </w:tr>
      <w:tr w:rsidR="0090414C" w:rsidRPr="006941F4" w14:paraId="212ADBAC" w14:textId="77777777" w:rsidTr="002A670E">
        <w:trPr>
          <w:trHeigh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vAlign w:val="center"/>
            <w:hideMark/>
          </w:tcPr>
          <w:p w14:paraId="212ADBA6" w14:textId="77777777" w:rsidR="0090414C" w:rsidRPr="003A3EA5" w:rsidRDefault="0090414C" w:rsidP="00685867">
            <w:pPr>
              <w:spacing w:before="60" w:after="60" w:line="240" w:lineRule="auto"/>
              <w:rPr>
                <w:rFonts w:asciiTheme="majorHAnsi" w:hAnsiTheme="majorHAnsi"/>
                <w:b w:val="0"/>
                <w:sz w:val="20"/>
              </w:rPr>
            </w:pPr>
            <w:r w:rsidRPr="003A3EA5">
              <w:rPr>
                <w:rFonts w:asciiTheme="majorHAnsi" w:hAnsiTheme="majorHAnsi"/>
                <w:b w:val="0"/>
                <w:sz w:val="20"/>
              </w:rPr>
              <w:t>TAS</w:t>
            </w:r>
          </w:p>
        </w:tc>
        <w:tc>
          <w:tcPr>
            <w:tcW w:w="1595" w:type="dxa"/>
            <w:shd w:val="clear" w:color="auto" w:fill="FFFFFF" w:themeFill="background1"/>
          </w:tcPr>
          <w:p w14:paraId="212ADBA8" w14:textId="77777777" w:rsidR="0090414C" w:rsidRPr="003A3EA5" w:rsidRDefault="0090414C" w:rsidP="00685867">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3A3EA5">
              <w:rPr>
                <w:rFonts w:asciiTheme="majorHAnsi" w:hAnsiTheme="majorHAnsi"/>
                <w:sz w:val="20"/>
              </w:rPr>
              <w:t>362</w:t>
            </w:r>
          </w:p>
        </w:tc>
        <w:tc>
          <w:tcPr>
            <w:tcW w:w="1361" w:type="dxa"/>
            <w:shd w:val="clear" w:color="auto" w:fill="FFFFFF" w:themeFill="background1"/>
          </w:tcPr>
          <w:p w14:paraId="5063DEB4" w14:textId="598F0687" w:rsidR="0090414C" w:rsidRPr="003A3EA5" w:rsidRDefault="0090414C" w:rsidP="00685867">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3A3EA5">
              <w:rPr>
                <w:rFonts w:asciiTheme="majorHAnsi" w:hAnsiTheme="majorHAnsi"/>
                <w:sz w:val="20"/>
              </w:rPr>
              <w:t>356</w:t>
            </w:r>
          </w:p>
        </w:tc>
        <w:tc>
          <w:tcPr>
            <w:tcW w:w="1361" w:type="dxa"/>
            <w:shd w:val="clear" w:color="auto" w:fill="FFFFFF" w:themeFill="background1"/>
            <w:noWrap/>
          </w:tcPr>
          <w:p w14:paraId="212ADBAA" w14:textId="209E5121" w:rsidR="0090414C" w:rsidRPr="003A3EA5" w:rsidRDefault="0090414C" w:rsidP="00685867">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Pr>
                <w:rFonts w:asciiTheme="majorHAnsi" w:hAnsiTheme="majorHAnsi"/>
                <w:sz w:val="20"/>
              </w:rPr>
              <w:t>382</w:t>
            </w:r>
          </w:p>
        </w:tc>
        <w:tc>
          <w:tcPr>
            <w:tcW w:w="1361" w:type="dxa"/>
            <w:shd w:val="clear" w:color="auto" w:fill="FFFFFF" w:themeFill="background1"/>
          </w:tcPr>
          <w:p w14:paraId="3E77B1FF" w14:textId="718D53AD" w:rsidR="0090414C" w:rsidRPr="00233036" w:rsidRDefault="0090414C" w:rsidP="001E254E">
            <w:pPr>
              <w:tabs>
                <w:tab w:val="decimal" w:pos="372"/>
              </w:tabs>
              <w:spacing w:before="60" w:after="60" w:line="240" w:lineRule="auto"/>
              <w:ind w:right="175"/>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401</w:t>
            </w:r>
          </w:p>
        </w:tc>
        <w:tc>
          <w:tcPr>
            <w:tcW w:w="1249" w:type="dxa"/>
            <w:shd w:val="clear" w:color="auto" w:fill="FFFFFF" w:themeFill="background1"/>
          </w:tcPr>
          <w:p w14:paraId="212ADBAB" w14:textId="2DFA8D44" w:rsidR="0090414C" w:rsidRPr="00233036" w:rsidRDefault="0090414C" w:rsidP="00233036">
            <w:pPr>
              <w:tabs>
                <w:tab w:val="decimal" w:pos="372"/>
              </w:tabs>
              <w:spacing w:before="60" w:after="60" w:line="240" w:lineRule="auto"/>
              <w:ind w:right="175"/>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5.0</w:t>
            </w:r>
          </w:p>
        </w:tc>
      </w:tr>
      <w:tr w:rsidR="0090414C" w:rsidRPr="006941F4" w14:paraId="212ADBB3" w14:textId="77777777" w:rsidTr="002A670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E5F8FF"/>
            <w:vAlign w:val="center"/>
            <w:hideMark/>
          </w:tcPr>
          <w:p w14:paraId="212ADBAD" w14:textId="77777777" w:rsidR="0090414C" w:rsidRPr="003A3EA5" w:rsidRDefault="0090414C" w:rsidP="00685867">
            <w:pPr>
              <w:spacing w:before="60" w:after="60" w:line="240" w:lineRule="auto"/>
              <w:rPr>
                <w:rFonts w:asciiTheme="majorHAnsi" w:hAnsiTheme="majorHAnsi"/>
                <w:b w:val="0"/>
                <w:sz w:val="20"/>
              </w:rPr>
            </w:pPr>
            <w:r w:rsidRPr="003A3EA5">
              <w:rPr>
                <w:rFonts w:asciiTheme="majorHAnsi" w:hAnsiTheme="majorHAnsi"/>
                <w:b w:val="0"/>
                <w:sz w:val="20"/>
              </w:rPr>
              <w:t>NT</w:t>
            </w:r>
          </w:p>
        </w:tc>
        <w:tc>
          <w:tcPr>
            <w:tcW w:w="1595" w:type="dxa"/>
            <w:shd w:val="clear" w:color="auto" w:fill="E5F8FF"/>
          </w:tcPr>
          <w:p w14:paraId="212ADBAF" w14:textId="77777777" w:rsidR="0090414C" w:rsidRPr="003A3EA5" w:rsidRDefault="0090414C" w:rsidP="0068586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3A3EA5">
              <w:rPr>
                <w:rFonts w:asciiTheme="majorHAnsi" w:hAnsiTheme="majorHAnsi"/>
                <w:sz w:val="20"/>
              </w:rPr>
              <w:t>14,637</w:t>
            </w:r>
          </w:p>
        </w:tc>
        <w:tc>
          <w:tcPr>
            <w:tcW w:w="1361" w:type="dxa"/>
            <w:shd w:val="clear" w:color="auto" w:fill="E5F8FF"/>
          </w:tcPr>
          <w:p w14:paraId="5D53FC6C" w14:textId="1D68B439" w:rsidR="0090414C" w:rsidRDefault="0090414C" w:rsidP="0068586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14,307</w:t>
            </w:r>
          </w:p>
        </w:tc>
        <w:tc>
          <w:tcPr>
            <w:tcW w:w="1361" w:type="dxa"/>
            <w:shd w:val="clear" w:color="auto" w:fill="E5F8FF"/>
          </w:tcPr>
          <w:p w14:paraId="212ADBB1" w14:textId="6D6F8F15" w:rsidR="0090414C" w:rsidRPr="003A3EA5" w:rsidRDefault="0090414C" w:rsidP="0068586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Pr>
                <w:rFonts w:asciiTheme="majorHAnsi" w:hAnsiTheme="majorHAnsi"/>
                <w:sz w:val="20"/>
              </w:rPr>
              <w:t>14,718</w:t>
            </w:r>
          </w:p>
        </w:tc>
        <w:tc>
          <w:tcPr>
            <w:tcW w:w="1361" w:type="dxa"/>
            <w:shd w:val="clear" w:color="auto" w:fill="E5F8FF"/>
          </w:tcPr>
          <w:p w14:paraId="0B4DF081" w14:textId="271C302D" w:rsidR="0090414C" w:rsidRPr="00233036" w:rsidRDefault="0090414C" w:rsidP="001E254E">
            <w:pPr>
              <w:tabs>
                <w:tab w:val="decimal" w:pos="372"/>
              </w:tabs>
              <w:spacing w:before="60" w:after="60" w:line="240" w:lineRule="auto"/>
              <w:ind w:right="175"/>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14,2</w:t>
            </w:r>
            <w:r w:rsidR="00592D5F">
              <w:rPr>
                <w:rFonts w:asciiTheme="majorHAnsi" w:hAnsiTheme="majorHAnsi"/>
                <w:sz w:val="20"/>
              </w:rPr>
              <w:t>74</w:t>
            </w:r>
          </w:p>
        </w:tc>
        <w:tc>
          <w:tcPr>
            <w:tcW w:w="1249" w:type="dxa"/>
            <w:shd w:val="clear" w:color="auto" w:fill="E5F8FF"/>
          </w:tcPr>
          <w:p w14:paraId="212ADBB2" w14:textId="7F70F467" w:rsidR="0090414C" w:rsidRPr="00233036" w:rsidRDefault="0090414C" w:rsidP="00233036">
            <w:pPr>
              <w:tabs>
                <w:tab w:val="decimal" w:pos="372"/>
              </w:tabs>
              <w:spacing w:before="60" w:after="60" w:line="240" w:lineRule="auto"/>
              <w:ind w:right="175"/>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-3.</w:t>
            </w:r>
            <w:r w:rsidR="00592D5F">
              <w:rPr>
                <w:rFonts w:asciiTheme="majorHAnsi" w:hAnsiTheme="majorHAnsi"/>
                <w:sz w:val="20"/>
              </w:rPr>
              <w:t>0</w:t>
            </w:r>
          </w:p>
        </w:tc>
      </w:tr>
      <w:tr w:rsidR="0090414C" w:rsidRPr="006941F4" w14:paraId="212ADBBA" w14:textId="77777777" w:rsidTr="002A670E">
        <w:trPr>
          <w:trHeigh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vAlign w:val="center"/>
            <w:hideMark/>
          </w:tcPr>
          <w:p w14:paraId="212ADBB4" w14:textId="77777777" w:rsidR="0090414C" w:rsidRPr="008C1C42" w:rsidRDefault="0090414C" w:rsidP="00685867">
            <w:pPr>
              <w:spacing w:before="60" w:after="60" w:line="240" w:lineRule="auto"/>
              <w:rPr>
                <w:rFonts w:asciiTheme="majorHAnsi" w:hAnsiTheme="majorHAnsi"/>
                <w:sz w:val="20"/>
              </w:rPr>
            </w:pPr>
            <w:r w:rsidRPr="008C1C42">
              <w:rPr>
                <w:rFonts w:asciiTheme="majorHAnsi" w:hAnsiTheme="majorHAnsi"/>
                <w:sz w:val="20"/>
              </w:rPr>
              <w:t xml:space="preserve">Total </w:t>
            </w:r>
          </w:p>
        </w:tc>
        <w:tc>
          <w:tcPr>
            <w:tcW w:w="1595" w:type="dxa"/>
            <w:shd w:val="clear" w:color="auto" w:fill="FFFFFF" w:themeFill="background1"/>
          </w:tcPr>
          <w:p w14:paraId="212ADBB6" w14:textId="77777777" w:rsidR="0090414C" w:rsidRPr="008C1C42" w:rsidRDefault="0090414C" w:rsidP="00685867">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0"/>
              </w:rPr>
            </w:pPr>
            <w:r w:rsidRPr="008C1C42">
              <w:rPr>
                <w:rFonts w:asciiTheme="majorHAnsi" w:hAnsiTheme="majorHAnsi"/>
                <w:b/>
                <w:bCs/>
                <w:sz w:val="20"/>
              </w:rPr>
              <w:t>52,602</w:t>
            </w:r>
          </w:p>
        </w:tc>
        <w:tc>
          <w:tcPr>
            <w:tcW w:w="1361" w:type="dxa"/>
            <w:shd w:val="clear" w:color="auto" w:fill="FFFFFF" w:themeFill="background1"/>
          </w:tcPr>
          <w:p w14:paraId="1355C464" w14:textId="54D6BEBB" w:rsidR="0090414C" w:rsidRPr="008C1C42" w:rsidRDefault="0090414C" w:rsidP="00685867">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0"/>
              </w:rPr>
            </w:pPr>
            <w:r w:rsidRPr="008C1C42">
              <w:rPr>
                <w:rFonts w:asciiTheme="majorHAnsi" w:hAnsiTheme="majorHAnsi"/>
                <w:b/>
                <w:bCs/>
                <w:sz w:val="20"/>
              </w:rPr>
              <w:t>52,126</w:t>
            </w:r>
          </w:p>
        </w:tc>
        <w:tc>
          <w:tcPr>
            <w:tcW w:w="1361" w:type="dxa"/>
            <w:shd w:val="clear" w:color="auto" w:fill="FFFFFF" w:themeFill="background1"/>
          </w:tcPr>
          <w:p w14:paraId="212ADBB8" w14:textId="118C6ACF" w:rsidR="0090414C" w:rsidRPr="008C1C42" w:rsidRDefault="0090414C" w:rsidP="00685867">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0"/>
              </w:rPr>
            </w:pPr>
            <w:r w:rsidRPr="008C1C42">
              <w:rPr>
                <w:rFonts w:asciiTheme="majorHAnsi" w:hAnsiTheme="majorHAnsi"/>
                <w:b/>
                <w:bCs/>
                <w:sz w:val="20"/>
              </w:rPr>
              <w:t>53,026</w:t>
            </w:r>
          </w:p>
        </w:tc>
        <w:tc>
          <w:tcPr>
            <w:tcW w:w="1361" w:type="dxa"/>
            <w:shd w:val="clear" w:color="auto" w:fill="FFFFFF" w:themeFill="background1"/>
          </w:tcPr>
          <w:p w14:paraId="2F292BFB" w14:textId="7218D029" w:rsidR="0090414C" w:rsidRPr="008C1C42" w:rsidRDefault="0090414C" w:rsidP="001E254E">
            <w:pPr>
              <w:tabs>
                <w:tab w:val="decimal" w:pos="372"/>
              </w:tabs>
              <w:spacing w:before="60" w:after="60" w:line="240" w:lineRule="auto"/>
              <w:ind w:right="175"/>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0"/>
              </w:rPr>
            </w:pPr>
            <w:r>
              <w:rPr>
                <w:rFonts w:asciiTheme="majorHAnsi" w:hAnsiTheme="majorHAnsi"/>
                <w:b/>
                <w:bCs/>
                <w:sz w:val="20"/>
              </w:rPr>
              <w:t>52,9</w:t>
            </w:r>
            <w:r w:rsidR="00592D5F">
              <w:rPr>
                <w:rFonts w:asciiTheme="majorHAnsi" w:hAnsiTheme="majorHAnsi"/>
                <w:b/>
                <w:bCs/>
                <w:sz w:val="20"/>
              </w:rPr>
              <w:t>85</w:t>
            </w:r>
          </w:p>
        </w:tc>
        <w:tc>
          <w:tcPr>
            <w:tcW w:w="1249" w:type="dxa"/>
            <w:shd w:val="clear" w:color="auto" w:fill="FFFFFF" w:themeFill="background1"/>
          </w:tcPr>
          <w:p w14:paraId="212ADBB9" w14:textId="154F5AE6" w:rsidR="0090414C" w:rsidRPr="008C1C42" w:rsidRDefault="0090414C" w:rsidP="00233036">
            <w:pPr>
              <w:tabs>
                <w:tab w:val="decimal" w:pos="372"/>
              </w:tabs>
              <w:spacing w:before="60" w:after="60" w:line="240" w:lineRule="auto"/>
              <w:ind w:right="175"/>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0"/>
              </w:rPr>
            </w:pPr>
            <w:r>
              <w:rPr>
                <w:rFonts w:asciiTheme="majorHAnsi" w:hAnsiTheme="majorHAnsi"/>
                <w:b/>
                <w:bCs/>
                <w:sz w:val="20"/>
              </w:rPr>
              <w:t>-0.</w:t>
            </w:r>
            <w:r w:rsidR="00592D5F">
              <w:rPr>
                <w:rFonts w:asciiTheme="majorHAnsi" w:hAnsiTheme="majorHAnsi"/>
                <w:b/>
                <w:bCs/>
                <w:sz w:val="20"/>
              </w:rPr>
              <w:t>1</w:t>
            </w:r>
          </w:p>
        </w:tc>
      </w:tr>
    </w:tbl>
    <w:p w14:paraId="71AB9377" w14:textId="77777777" w:rsidR="00877E8C" w:rsidRDefault="00877E8C" w:rsidP="00877E8C">
      <w:pPr>
        <w:spacing w:before="0" w:line="240" w:lineRule="auto"/>
        <w:rPr>
          <w:b/>
          <w:bCs/>
          <w:color w:val="auto"/>
          <w:szCs w:val="22"/>
        </w:rPr>
      </w:pPr>
    </w:p>
    <w:p w14:paraId="212ADBBB" w14:textId="2B2CD31C" w:rsidR="00252B91" w:rsidRPr="00E64EA2" w:rsidRDefault="00252B91" w:rsidP="00877E8C">
      <w:pPr>
        <w:spacing w:before="0" w:line="240" w:lineRule="auto"/>
        <w:rPr>
          <w:b/>
          <w:bCs/>
          <w:color w:val="auto"/>
          <w:sz w:val="20"/>
        </w:rPr>
      </w:pPr>
      <w:r w:rsidRPr="00E64EA2">
        <w:rPr>
          <w:b/>
          <w:bCs/>
          <w:color w:val="auto"/>
          <w:sz w:val="20"/>
        </w:rPr>
        <w:t>Notes</w:t>
      </w:r>
      <w:r w:rsidRPr="00E64EA2">
        <w:rPr>
          <w:b/>
          <w:bCs/>
          <w:sz w:val="20"/>
        </w:rPr>
        <w:t>:</w:t>
      </w:r>
    </w:p>
    <w:p w14:paraId="1D3E2D56" w14:textId="77777777" w:rsidR="00877E8C" w:rsidRPr="00E64EA2" w:rsidRDefault="00877E8C" w:rsidP="00877E8C">
      <w:pPr>
        <w:pStyle w:val="Bulletedlist1"/>
        <w:numPr>
          <w:ilvl w:val="0"/>
          <w:numId w:val="0"/>
        </w:numPr>
        <w:spacing w:before="0" w:line="240" w:lineRule="auto"/>
        <w:ind w:left="360"/>
        <w:rPr>
          <w:color w:val="auto"/>
          <w:sz w:val="18"/>
          <w:szCs w:val="18"/>
        </w:rPr>
      </w:pPr>
    </w:p>
    <w:p w14:paraId="212ADBBF" w14:textId="79F81030" w:rsidR="00252B91" w:rsidRPr="00FC1674" w:rsidRDefault="00252B91" w:rsidP="00877E8C">
      <w:pPr>
        <w:pStyle w:val="Bulletedlist1"/>
        <w:numPr>
          <w:ilvl w:val="0"/>
          <w:numId w:val="10"/>
        </w:numPr>
        <w:spacing w:before="0" w:line="240" w:lineRule="auto"/>
        <w:ind w:left="284" w:hanging="284"/>
        <w:rPr>
          <w:color w:val="auto"/>
          <w:sz w:val="18"/>
          <w:szCs w:val="18"/>
        </w:rPr>
      </w:pPr>
      <w:r w:rsidRPr="00FC1674">
        <w:rPr>
          <w:color w:val="auto"/>
          <w:sz w:val="18"/>
          <w:szCs w:val="18"/>
        </w:rPr>
        <w:t xml:space="preserve">It is not possible to reconcile the </w:t>
      </w:r>
      <w:r w:rsidR="00306E29" w:rsidRPr="00FC1674">
        <w:rPr>
          <w:color w:val="auto"/>
          <w:sz w:val="18"/>
          <w:szCs w:val="18"/>
        </w:rPr>
        <w:t>percentage</w:t>
      </w:r>
      <w:r w:rsidRPr="00FC1674">
        <w:rPr>
          <w:color w:val="auto"/>
          <w:sz w:val="18"/>
          <w:szCs w:val="18"/>
        </w:rPr>
        <w:t xml:space="preserve"> changes reflected in Table </w:t>
      </w:r>
      <w:r w:rsidR="00701EB9">
        <w:rPr>
          <w:color w:val="auto"/>
          <w:sz w:val="18"/>
          <w:szCs w:val="18"/>
        </w:rPr>
        <w:t>2</w:t>
      </w:r>
      <w:r w:rsidR="009476A1" w:rsidRPr="00FC1674">
        <w:rPr>
          <w:color w:val="auto"/>
          <w:sz w:val="18"/>
          <w:szCs w:val="18"/>
        </w:rPr>
        <w:t xml:space="preserve"> </w:t>
      </w:r>
      <w:r w:rsidRPr="00FC1674">
        <w:rPr>
          <w:color w:val="auto"/>
          <w:sz w:val="18"/>
          <w:szCs w:val="18"/>
        </w:rPr>
        <w:t xml:space="preserve">against annual movements in the estimate of the </w:t>
      </w:r>
      <w:r w:rsidR="00306E29" w:rsidRPr="00FC1674">
        <w:rPr>
          <w:color w:val="auto"/>
          <w:sz w:val="18"/>
          <w:szCs w:val="18"/>
        </w:rPr>
        <w:t>percentage</w:t>
      </w:r>
      <w:r w:rsidRPr="00FC1674">
        <w:rPr>
          <w:color w:val="auto"/>
          <w:sz w:val="18"/>
          <w:szCs w:val="18"/>
        </w:rPr>
        <w:t xml:space="preserve"> of total agricultural land held by foreign persons</w:t>
      </w:r>
      <w:r w:rsidR="00306E29" w:rsidRPr="00FC1674">
        <w:rPr>
          <w:color w:val="auto"/>
          <w:sz w:val="18"/>
          <w:szCs w:val="18"/>
        </w:rPr>
        <w:t>,</w:t>
      </w:r>
      <w:r w:rsidRPr="00FC1674">
        <w:rPr>
          <w:color w:val="auto"/>
          <w:sz w:val="18"/>
          <w:szCs w:val="18"/>
        </w:rPr>
        <w:t xml:space="preserve"> due to annual fluctuations in ABS total agricultural land estimates. </w:t>
      </w:r>
    </w:p>
    <w:p w14:paraId="09D521AD" w14:textId="0A2FA5E9" w:rsidR="00CD192B" w:rsidRPr="00626E59" w:rsidRDefault="00CD192B" w:rsidP="00626E59">
      <w:pPr>
        <w:rPr>
          <w:b/>
          <w:bCs/>
        </w:rPr>
      </w:pPr>
    </w:p>
    <w:p w14:paraId="6752AB44" w14:textId="77777777" w:rsidR="00CD192B" w:rsidRDefault="00CD192B">
      <w:pPr>
        <w:spacing w:before="0" w:line="240" w:lineRule="auto"/>
        <w:rPr>
          <w:rFonts w:ascii="Arial" w:eastAsiaTheme="majorEastAsia" w:hAnsi="Arial" w:cstheme="majorBidi"/>
          <w:bCs/>
          <w:color w:val="002341" w:themeColor="accent2"/>
          <w:sz w:val="34"/>
        </w:rPr>
      </w:pPr>
      <w:r>
        <w:br w:type="page"/>
      </w:r>
    </w:p>
    <w:p w14:paraId="7F8D1C50" w14:textId="5079AF9B" w:rsidR="00CD192B" w:rsidRDefault="00CD192B" w:rsidP="00877E8C">
      <w:pPr>
        <w:pStyle w:val="Heading3"/>
        <w:spacing w:before="0" w:line="240" w:lineRule="auto"/>
      </w:pPr>
      <w:bookmarkStart w:id="17" w:name="_Toc83112823"/>
      <w:r>
        <w:lastRenderedPageBreak/>
        <w:t>Agricultural</w:t>
      </w:r>
      <w:r w:rsidRPr="002470FC">
        <w:t xml:space="preserve"> land with </w:t>
      </w:r>
      <w:r>
        <w:t>a level of foreign ownership, by Statistical Area Level 4 (SA4)</w:t>
      </w:r>
      <w:bookmarkEnd w:id="17"/>
    </w:p>
    <w:p w14:paraId="08585C42" w14:textId="77777777" w:rsidR="00877E8C" w:rsidRDefault="00877E8C" w:rsidP="00877E8C">
      <w:pPr>
        <w:spacing w:before="0" w:line="240" w:lineRule="auto"/>
      </w:pPr>
    </w:p>
    <w:p w14:paraId="638416E8" w14:textId="4090103B" w:rsidR="00CD192B" w:rsidRDefault="00553A7C" w:rsidP="00877E8C">
      <w:pPr>
        <w:spacing w:before="0" w:line="240" w:lineRule="auto"/>
      </w:pPr>
      <w:r>
        <w:t>Chart 1 shows</w:t>
      </w:r>
      <w:r w:rsidR="00CD192B">
        <w:t xml:space="preserve"> the proportion of agricultural land with a level of foreign ownership for each SA4 regional area</w:t>
      </w:r>
      <w:r w:rsidR="00C44DB4">
        <w:t xml:space="preserve"> as at 30 June 202</w:t>
      </w:r>
      <w:r w:rsidR="00356E45">
        <w:t>1</w:t>
      </w:r>
      <w:r w:rsidR="00CD192B">
        <w:t>.</w:t>
      </w:r>
    </w:p>
    <w:p w14:paraId="3D1727A3" w14:textId="77777777" w:rsidR="00877E8C" w:rsidRDefault="00877E8C" w:rsidP="00877E8C">
      <w:pPr>
        <w:spacing w:before="0" w:line="240" w:lineRule="auto"/>
      </w:pPr>
    </w:p>
    <w:p w14:paraId="5D6FA735" w14:textId="2E016264" w:rsidR="00CD192B" w:rsidRPr="00E64EA2" w:rsidRDefault="00CD192B" w:rsidP="00877E8C">
      <w:pPr>
        <w:pStyle w:val="Heading4"/>
        <w:spacing w:before="0" w:line="240" w:lineRule="auto"/>
        <w:rPr>
          <w:sz w:val="22"/>
          <w:szCs w:val="22"/>
        </w:rPr>
      </w:pPr>
      <w:bookmarkStart w:id="18" w:name="Chart1"/>
      <w:bookmarkEnd w:id="18"/>
      <w:r w:rsidRPr="00E64EA2">
        <w:rPr>
          <w:sz w:val="22"/>
          <w:szCs w:val="22"/>
        </w:rPr>
        <w:t>Chart 1: Proportion of agricultural land with a level of foreign ownership, by S</w:t>
      </w:r>
      <w:r w:rsidR="00553A7C" w:rsidRPr="00E64EA2">
        <w:rPr>
          <w:sz w:val="22"/>
          <w:szCs w:val="22"/>
        </w:rPr>
        <w:t>A4</w:t>
      </w:r>
    </w:p>
    <w:p w14:paraId="1F6E8FCC" w14:textId="42AB6503" w:rsidR="00CD192B" w:rsidRDefault="00ED304E" w:rsidP="00CD192B">
      <w:r>
        <w:rPr>
          <w:noProof/>
        </w:rPr>
        <w:drawing>
          <wp:inline distT="0" distB="0" distL="0" distR="0" wp14:anchorId="444EF9CF" wp14:editId="1FDEE619">
            <wp:extent cx="5759450" cy="54692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rt1_final.PNG"/>
                    <pic:cNvPicPr/>
                  </pic:nvPicPr>
                  <pic:blipFill>
                    <a:blip r:embed="rId25"/>
                    <a:stretch>
                      <a:fillRect/>
                    </a:stretch>
                  </pic:blipFill>
                  <pic:spPr>
                    <a:xfrm>
                      <a:off x="0" y="0"/>
                      <a:ext cx="5759450" cy="5469255"/>
                    </a:xfrm>
                    <a:prstGeom prst="rect">
                      <a:avLst/>
                    </a:prstGeom>
                  </pic:spPr>
                </pic:pic>
              </a:graphicData>
            </a:graphic>
          </wp:inline>
        </w:drawing>
      </w:r>
    </w:p>
    <w:p w14:paraId="26C92405" w14:textId="77777777" w:rsidR="00877E8C" w:rsidRDefault="00877E8C" w:rsidP="00877E8C">
      <w:pPr>
        <w:pStyle w:val="Bulletedlist1"/>
        <w:numPr>
          <w:ilvl w:val="0"/>
          <w:numId w:val="0"/>
        </w:numPr>
        <w:spacing w:before="0" w:line="240" w:lineRule="auto"/>
        <w:rPr>
          <w:b/>
          <w:bCs/>
          <w:szCs w:val="22"/>
        </w:rPr>
      </w:pPr>
    </w:p>
    <w:p w14:paraId="6F8F3C07" w14:textId="3C586936" w:rsidR="00CD192B" w:rsidRPr="00E64EA2" w:rsidRDefault="00CD192B" w:rsidP="00877E8C">
      <w:pPr>
        <w:pStyle w:val="Bulletedlist1"/>
        <w:numPr>
          <w:ilvl w:val="0"/>
          <w:numId w:val="0"/>
        </w:numPr>
        <w:spacing w:before="0" w:line="240" w:lineRule="auto"/>
        <w:rPr>
          <w:b/>
          <w:bCs/>
          <w:sz w:val="20"/>
        </w:rPr>
      </w:pPr>
      <w:r w:rsidRPr="00E64EA2">
        <w:rPr>
          <w:b/>
          <w:bCs/>
          <w:sz w:val="20"/>
        </w:rPr>
        <w:t>Notes:</w:t>
      </w:r>
    </w:p>
    <w:p w14:paraId="36A1329E" w14:textId="77777777" w:rsidR="00877E8C" w:rsidRPr="007F54C2" w:rsidRDefault="00877E8C" w:rsidP="00877E8C">
      <w:pPr>
        <w:pStyle w:val="Bulletedlist1"/>
        <w:numPr>
          <w:ilvl w:val="0"/>
          <w:numId w:val="0"/>
        </w:numPr>
        <w:spacing w:before="0" w:line="240" w:lineRule="auto"/>
        <w:ind w:left="360"/>
        <w:rPr>
          <w:sz w:val="18"/>
          <w:szCs w:val="18"/>
        </w:rPr>
      </w:pPr>
    </w:p>
    <w:p w14:paraId="64FEDE37" w14:textId="015D706B" w:rsidR="00CD192B" w:rsidRDefault="00FC1674" w:rsidP="005D4E56">
      <w:pPr>
        <w:pStyle w:val="Bulletedlist1"/>
        <w:numPr>
          <w:ilvl w:val="0"/>
          <w:numId w:val="14"/>
        </w:numPr>
        <w:spacing w:before="0" w:line="240" w:lineRule="auto"/>
        <w:ind w:left="284" w:hanging="284"/>
        <w:rPr>
          <w:sz w:val="18"/>
          <w:szCs w:val="18"/>
        </w:rPr>
      </w:pPr>
      <w:bookmarkStart w:id="19" w:name="_Hlk54690264"/>
      <w:r>
        <w:rPr>
          <w:sz w:val="18"/>
          <w:szCs w:val="18"/>
        </w:rPr>
        <w:t>The</w:t>
      </w:r>
      <w:r w:rsidR="00CD192B" w:rsidRPr="007F54C2">
        <w:rPr>
          <w:sz w:val="18"/>
          <w:szCs w:val="18"/>
        </w:rPr>
        <w:t xml:space="preserve"> proportion of agricultural land with a level of foreign ownership for each SA4 regional area is calculated by dividing the total amount of foreign held agricultural land in each region by the total amount of agricultural land in each region.</w:t>
      </w:r>
      <w:r w:rsidR="00C44DB4">
        <w:rPr>
          <w:sz w:val="18"/>
          <w:szCs w:val="18"/>
        </w:rPr>
        <w:t xml:space="preserve"> </w:t>
      </w:r>
      <w:r w:rsidR="0062566E" w:rsidRPr="007D1B62">
        <w:rPr>
          <w:sz w:val="18"/>
          <w:szCs w:val="18"/>
        </w:rPr>
        <w:t>The SA4 regional areas are based on postcodes geographically coded to each statistical area.</w:t>
      </w:r>
      <w:bookmarkEnd w:id="19"/>
      <w:r w:rsidR="00080603">
        <w:rPr>
          <w:sz w:val="18"/>
          <w:szCs w:val="18"/>
        </w:rPr>
        <w:br/>
      </w:r>
    </w:p>
    <w:p w14:paraId="68D58A0A" w14:textId="77777777" w:rsidR="00080603" w:rsidRPr="009228C6" w:rsidRDefault="00080603" w:rsidP="00080603">
      <w:pPr>
        <w:pStyle w:val="Bulletedlist1"/>
        <w:numPr>
          <w:ilvl w:val="0"/>
          <w:numId w:val="14"/>
        </w:numPr>
        <w:spacing w:before="0" w:line="240" w:lineRule="auto"/>
        <w:ind w:left="284" w:hanging="284"/>
        <w:rPr>
          <w:sz w:val="18"/>
          <w:szCs w:val="18"/>
        </w:rPr>
      </w:pPr>
      <w:r w:rsidRPr="009228C6">
        <w:rPr>
          <w:sz w:val="18"/>
          <w:szCs w:val="18"/>
        </w:rPr>
        <w:t>Statistical Areas Level 4 (SA4) are geographical areas built from whole Statistical Areas Level 3 (SA3s).</w:t>
      </w:r>
    </w:p>
    <w:p w14:paraId="26206F12" w14:textId="54F8DAED" w:rsidR="00080603" w:rsidRPr="00080603" w:rsidRDefault="00080603" w:rsidP="00080603">
      <w:pPr>
        <w:pStyle w:val="Bulletedlist1"/>
        <w:numPr>
          <w:ilvl w:val="0"/>
          <w:numId w:val="0"/>
        </w:numPr>
        <w:spacing w:before="0" w:line="240" w:lineRule="auto"/>
        <w:ind w:left="284"/>
        <w:rPr>
          <w:sz w:val="18"/>
          <w:szCs w:val="18"/>
        </w:rPr>
      </w:pPr>
      <w:r w:rsidRPr="009228C6">
        <w:rPr>
          <w:sz w:val="18"/>
          <w:szCs w:val="18"/>
        </w:rPr>
        <w:t>SA4 regions are the largest sub-State regions in the Main Structure of the Australian Statistical Geography Standard (ASGS</w:t>
      </w:r>
      <w:r w:rsidR="007A744C" w:rsidRPr="009228C6">
        <w:rPr>
          <w:sz w:val="18"/>
          <w:szCs w:val="18"/>
        </w:rPr>
        <w:t>)</w:t>
      </w:r>
      <w:r w:rsidRPr="009228C6">
        <w:rPr>
          <w:sz w:val="18"/>
          <w:szCs w:val="18"/>
        </w:rPr>
        <w:t>. Whole SA4s aggregate to Greater Capital City Statistical Areas (GCCSA) and State and Territory. There are 107 SA4 regions covering the whole of Australia without gaps or overlaps.</w:t>
      </w:r>
      <w:r w:rsidRPr="009228C6">
        <w:rPr>
          <w:rStyle w:val="FootnoteReference0"/>
          <w:sz w:val="18"/>
          <w:szCs w:val="18"/>
        </w:rPr>
        <w:footnoteReference w:id="6"/>
      </w:r>
    </w:p>
    <w:p w14:paraId="22C24210" w14:textId="77777777" w:rsidR="00877E8C" w:rsidRPr="007F54C2" w:rsidRDefault="00877E8C" w:rsidP="00877E8C">
      <w:pPr>
        <w:pStyle w:val="Bulletedlist1"/>
        <w:numPr>
          <w:ilvl w:val="0"/>
          <w:numId w:val="0"/>
        </w:numPr>
        <w:spacing w:before="0" w:line="240" w:lineRule="auto"/>
        <w:ind w:left="284" w:hanging="284"/>
        <w:rPr>
          <w:sz w:val="18"/>
          <w:szCs w:val="18"/>
        </w:rPr>
      </w:pPr>
    </w:p>
    <w:p w14:paraId="209FBF9F" w14:textId="22BCA05F" w:rsidR="00CD192B" w:rsidRPr="007F54C2" w:rsidRDefault="00CD192B" w:rsidP="005D4E56">
      <w:pPr>
        <w:pStyle w:val="Bulletedlist1"/>
        <w:numPr>
          <w:ilvl w:val="0"/>
          <w:numId w:val="14"/>
        </w:numPr>
        <w:spacing w:before="0" w:line="240" w:lineRule="auto"/>
        <w:ind w:left="284" w:hanging="284"/>
        <w:rPr>
          <w:sz w:val="18"/>
          <w:szCs w:val="18"/>
        </w:rPr>
      </w:pPr>
      <w:r w:rsidRPr="007F54C2">
        <w:rPr>
          <w:sz w:val="18"/>
          <w:szCs w:val="18"/>
        </w:rPr>
        <w:t>The total amount of foreign held agricultural land in each region uses data collected by the ATO to 30</w:t>
      </w:r>
      <w:r w:rsidR="008853DB">
        <w:rPr>
          <w:sz w:val="18"/>
          <w:szCs w:val="18"/>
        </w:rPr>
        <w:t> </w:t>
      </w:r>
      <w:r w:rsidRPr="007F54C2">
        <w:rPr>
          <w:sz w:val="18"/>
          <w:szCs w:val="18"/>
        </w:rPr>
        <w:t>June</w:t>
      </w:r>
      <w:r w:rsidR="008853DB">
        <w:rPr>
          <w:sz w:val="18"/>
          <w:szCs w:val="18"/>
        </w:rPr>
        <w:t> </w:t>
      </w:r>
      <w:r w:rsidRPr="007F54C2">
        <w:rPr>
          <w:sz w:val="18"/>
          <w:szCs w:val="18"/>
        </w:rPr>
        <w:t>202</w:t>
      </w:r>
      <w:r w:rsidR="001F4AE5">
        <w:rPr>
          <w:sz w:val="18"/>
          <w:szCs w:val="18"/>
        </w:rPr>
        <w:t>1</w:t>
      </w:r>
      <w:r w:rsidRPr="007F54C2">
        <w:rPr>
          <w:sz w:val="18"/>
          <w:szCs w:val="18"/>
        </w:rPr>
        <w:t>. As the ATO only collects data on foreign holdings, ABS data on total land holdings is used to estimate the proportion of land with a foreign ownership interest in each region. The ABS 20</w:t>
      </w:r>
      <w:r w:rsidR="0010600C">
        <w:rPr>
          <w:sz w:val="18"/>
          <w:szCs w:val="18"/>
        </w:rPr>
        <w:t>19</w:t>
      </w:r>
      <w:r w:rsidR="00306E29" w:rsidRPr="007F54C2">
        <w:rPr>
          <w:sz w:val="18"/>
          <w:szCs w:val="18"/>
        </w:rPr>
        <w:t>–</w:t>
      </w:r>
      <w:r w:rsidR="0010600C">
        <w:rPr>
          <w:sz w:val="18"/>
          <w:szCs w:val="18"/>
        </w:rPr>
        <w:t>20</w:t>
      </w:r>
      <w:r w:rsidRPr="007F54C2">
        <w:rPr>
          <w:sz w:val="18"/>
          <w:szCs w:val="18"/>
        </w:rPr>
        <w:t xml:space="preserve"> REACS </w:t>
      </w:r>
      <w:r w:rsidR="00306E29" w:rsidRPr="007F54C2">
        <w:rPr>
          <w:sz w:val="18"/>
          <w:szCs w:val="18"/>
        </w:rPr>
        <w:t>and</w:t>
      </w:r>
      <w:r w:rsidRPr="007F54C2">
        <w:rPr>
          <w:sz w:val="18"/>
          <w:szCs w:val="18"/>
        </w:rPr>
        <w:t xml:space="preserve"> the ABS SA4 standards</w:t>
      </w:r>
      <w:r w:rsidRPr="007F54C2">
        <w:rPr>
          <w:sz w:val="18"/>
          <w:szCs w:val="18"/>
          <w:vertAlign w:val="superscript"/>
        </w:rPr>
        <w:footnoteReference w:id="7"/>
      </w:r>
      <w:r w:rsidRPr="007F54C2">
        <w:rPr>
          <w:sz w:val="18"/>
          <w:szCs w:val="18"/>
        </w:rPr>
        <w:t xml:space="preserve"> was used for this.</w:t>
      </w:r>
    </w:p>
    <w:p w14:paraId="540FEA45" w14:textId="77777777" w:rsidR="00877E8C" w:rsidRPr="007F54C2" w:rsidRDefault="00877E8C" w:rsidP="00877E8C">
      <w:pPr>
        <w:pStyle w:val="Bulletedlist1"/>
        <w:numPr>
          <w:ilvl w:val="0"/>
          <w:numId w:val="0"/>
        </w:numPr>
        <w:spacing w:before="0" w:line="240" w:lineRule="auto"/>
        <w:ind w:left="284" w:hanging="284"/>
        <w:rPr>
          <w:sz w:val="18"/>
          <w:szCs w:val="18"/>
        </w:rPr>
      </w:pPr>
    </w:p>
    <w:p w14:paraId="16BCF9BC" w14:textId="6B144767" w:rsidR="00553A7C" w:rsidRPr="007F54C2" w:rsidRDefault="00CD192B" w:rsidP="005D4E56">
      <w:pPr>
        <w:pStyle w:val="Bulletedlist1"/>
        <w:numPr>
          <w:ilvl w:val="0"/>
          <w:numId w:val="14"/>
        </w:numPr>
        <w:spacing w:before="0" w:line="240" w:lineRule="auto"/>
        <w:ind w:left="284" w:hanging="284"/>
        <w:rPr>
          <w:sz w:val="18"/>
          <w:szCs w:val="18"/>
        </w:rPr>
      </w:pPr>
      <w:r w:rsidRPr="007F54C2">
        <w:rPr>
          <w:sz w:val="18"/>
          <w:szCs w:val="18"/>
        </w:rPr>
        <w:t xml:space="preserve">Differences between the Agricultural </w:t>
      </w:r>
      <w:r w:rsidR="000A5670">
        <w:rPr>
          <w:sz w:val="18"/>
          <w:szCs w:val="18"/>
        </w:rPr>
        <w:t>l</w:t>
      </w:r>
      <w:r w:rsidRPr="007F54C2">
        <w:rPr>
          <w:sz w:val="18"/>
          <w:szCs w:val="18"/>
        </w:rPr>
        <w:t xml:space="preserve">and </w:t>
      </w:r>
      <w:r w:rsidR="000A5670">
        <w:rPr>
          <w:sz w:val="18"/>
          <w:szCs w:val="18"/>
        </w:rPr>
        <w:t>r</w:t>
      </w:r>
      <w:r w:rsidRPr="007F54C2">
        <w:rPr>
          <w:sz w:val="18"/>
          <w:szCs w:val="18"/>
        </w:rPr>
        <w:t xml:space="preserve">egister and ABS commodity surveys and censuses affect the accuracy and reliability of this analysis. For example, the ABS total agricultural land figure does not include agricultural land held by entities whose primary business activity is forestry. </w:t>
      </w:r>
      <w:bookmarkStart w:id="20" w:name="_Hlk50652643"/>
      <w:r w:rsidR="00553A7C" w:rsidRPr="007F54C2">
        <w:rPr>
          <w:sz w:val="18"/>
          <w:szCs w:val="18"/>
        </w:rPr>
        <w:t>In regions such as Tasmania and Victoria that have a large proportion of forestry the proportion of agricultural land that is foreign owned is therefore likely overstated.</w:t>
      </w:r>
      <w:bookmarkEnd w:id="20"/>
    </w:p>
    <w:p w14:paraId="23FA8BCB" w14:textId="77777777" w:rsidR="00877E8C" w:rsidRPr="007F54C2" w:rsidRDefault="00877E8C" w:rsidP="00877E8C">
      <w:pPr>
        <w:pStyle w:val="Bulletedlist1"/>
        <w:numPr>
          <w:ilvl w:val="0"/>
          <w:numId w:val="0"/>
        </w:numPr>
        <w:spacing w:before="0" w:line="240" w:lineRule="auto"/>
        <w:ind w:left="284" w:hanging="284"/>
        <w:rPr>
          <w:sz w:val="18"/>
          <w:szCs w:val="18"/>
        </w:rPr>
      </w:pPr>
    </w:p>
    <w:p w14:paraId="69C8F56A" w14:textId="1A24BEC2" w:rsidR="00306E29" w:rsidRDefault="00306E29" w:rsidP="005D4E56">
      <w:pPr>
        <w:pStyle w:val="Bulletedlist1"/>
        <w:numPr>
          <w:ilvl w:val="0"/>
          <w:numId w:val="14"/>
        </w:numPr>
        <w:spacing w:before="0" w:line="240" w:lineRule="auto"/>
        <w:ind w:left="284" w:hanging="284"/>
        <w:rPr>
          <w:sz w:val="18"/>
          <w:szCs w:val="18"/>
        </w:rPr>
      </w:pPr>
      <w:r w:rsidRPr="007F54C2">
        <w:rPr>
          <w:sz w:val="18"/>
          <w:szCs w:val="18"/>
        </w:rPr>
        <w:t xml:space="preserve">This information is for illustrative purposes only and care should be taken when using this information for any other purpose. </w:t>
      </w:r>
    </w:p>
    <w:p w14:paraId="685DD506" w14:textId="77777777" w:rsidR="00F366C0" w:rsidRDefault="00F366C0" w:rsidP="00F366C0">
      <w:pPr>
        <w:pStyle w:val="ListParagraph"/>
        <w:rPr>
          <w:sz w:val="18"/>
          <w:szCs w:val="18"/>
        </w:rPr>
      </w:pPr>
    </w:p>
    <w:p w14:paraId="6879D94E" w14:textId="77777777" w:rsidR="00CD192B" w:rsidRDefault="00CD192B">
      <w:pPr>
        <w:spacing w:before="0" w:line="240" w:lineRule="auto"/>
        <w:rPr>
          <w:rFonts w:ascii="Arial" w:eastAsiaTheme="majorEastAsia" w:hAnsi="Arial" w:cstheme="majorBidi"/>
          <w:bCs/>
          <w:color w:val="002341" w:themeColor="accent2"/>
          <w:sz w:val="34"/>
        </w:rPr>
      </w:pPr>
      <w:r>
        <w:br w:type="page"/>
      </w:r>
    </w:p>
    <w:p w14:paraId="7014C181" w14:textId="53D69E80" w:rsidR="00CD192B" w:rsidRDefault="00CD192B" w:rsidP="00877E8C">
      <w:pPr>
        <w:pStyle w:val="Heading3"/>
        <w:spacing w:before="0" w:line="240" w:lineRule="auto"/>
      </w:pPr>
      <w:bookmarkStart w:id="21" w:name="_Toc83112824"/>
      <w:r w:rsidRPr="00C35E48">
        <w:lastRenderedPageBreak/>
        <w:t>Foreign and Australian share of foreign held agricultural land</w:t>
      </w:r>
      <w:bookmarkEnd w:id="21"/>
    </w:p>
    <w:p w14:paraId="1FB16747" w14:textId="77777777" w:rsidR="00877E8C" w:rsidRDefault="00877E8C" w:rsidP="00877E8C">
      <w:pPr>
        <w:pStyle w:val="Bulletedlist1"/>
        <w:numPr>
          <w:ilvl w:val="0"/>
          <w:numId w:val="0"/>
        </w:numPr>
        <w:spacing w:before="0" w:line="240" w:lineRule="auto"/>
        <w:rPr>
          <w:color w:val="auto"/>
          <w:szCs w:val="22"/>
        </w:rPr>
      </w:pPr>
    </w:p>
    <w:p w14:paraId="77F1D4A7" w14:textId="2E37F126" w:rsidR="00553A7C" w:rsidRDefault="00553A7C" w:rsidP="00877E8C">
      <w:pPr>
        <w:pStyle w:val="Bulletedlist1"/>
        <w:numPr>
          <w:ilvl w:val="0"/>
          <w:numId w:val="0"/>
        </w:numPr>
        <w:spacing w:before="0" w:line="240" w:lineRule="auto"/>
        <w:rPr>
          <w:color w:val="auto"/>
          <w:szCs w:val="22"/>
        </w:rPr>
      </w:pPr>
      <w:r>
        <w:rPr>
          <w:color w:val="auto"/>
          <w:szCs w:val="22"/>
        </w:rPr>
        <w:t xml:space="preserve">Figure 5 shows the foreign and Australian share of foreign held agricultural land </w:t>
      </w:r>
      <w:bookmarkStart w:id="22" w:name="_Hlk54420043"/>
      <w:r w:rsidR="002C1351">
        <w:rPr>
          <w:color w:val="auto"/>
          <w:szCs w:val="22"/>
        </w:rPr>
        <w:t>as at 30 June for each year from 2018 to</w:t>
      </w:r>
      <w:r>
        <w:rPr>
          <w:color w:val="auto"/>
          <w:szCs w:val="22"/>
        </w:rPr>
        <w:t xml:space="preserve"> 202</w:t>
      </w:r>
      <w:bookmarkEnd w:id="22"/>
      <w:r w:rsidR="00860FB4">
        <w:rPr>
          <w:color w:val="auto"/>
          <w:szCs w:val="22"/>
        </w:rPr>
        <w:t>1</w:t>
      </w:r>
      <w:r>
        <w:rPr>
          <w:color w:val="auto"/>
          <w:szCs w:val="22"/>
        </w:rPr>
        <w:t xml:space="preserve">. </w:t>
      </w:r>
      <w:r w:rsidRPr="00556F79">
        <w:rPr>
          <w:color w:val="auto"/>
          <w:szCs w:val="22"/>
        </w:rPr>
        <w:t xml:space="preserve">The register records </w:t>
      </w:r>
      <w:r w:rsidR="00197227">
        <w:rPr>
          <w:color w:val="auto"/>
          <w:szCs w:val="22"/>
        </w:rPr>
        <w:t xml:space="preserve">foreign person </w:t>
      </w:r>
      <w:r w:rsidRPr="00556F79">
        <w:rPr>
          <w:color w:val="auto"/>
          <w:szCs w:val="22"/>
        </w:rPr>
        <w:t xml:space="preserve">entities </w:t>
      </w:r>
      <w:r w:rsidR="001E643F">
        <w:rPr>
          <w:color w:val="auto"/>
          <w:szCs w:val="22"/>
        </w:rPr>
        <w:t xml:space="preserve">that have a </w:t>
      </w:r>
      <w:r w:rsidRPr="00556F79">
        <w:rPr>
          <w:color w:val="auto"/>
          <w:szCs w:val="22"/>
        </w:rPr>
        <w:t xml:space="preserve">foreign ownership </w:t>
      </w:r>
      <w:r w:rsidR="001E643F">
        <w:rPr>
          <w:color w:val="auto"/>
          <w:szCs w:val="22"/>
        </w:rPr>
        <w:t xml:space="preserve">share </w:t>
      </w:r>
      <w:r w:rsidRPr="00556F79">
        <w:rPr>
          <w:color w:val="auto"/>
          <w:szCs w:val="22"/>
        </w:rPr>
        <w:t>of 20</w:t>
      </w:r>
      <w:r>
        <w:rPr>
          <w:color w:val="auto"/>
          <w:szCs w:val="22"/>
        </w:rPr>
        <w:t>%</w:t>
      </w:r>
      <w:r w:rsidRPr="00556F79">
        <w:rPr>
          <w:color w:val="auto"/>
          <w:szCs w:val="22"/>
        </w:rPr>
        <w:t xml:space="preserve"> or more</w:t>
      </w:r>
      <w:r w:rsidR="00197227">
        <w:rPr>
          <w:color w:val="auto"/>
          <w:szCs w:val="22"/>
        </w:rPr>
        <w:t xml:space="preserve">. This </w:t>
      </w:r>
      <w:r w:rsidRPr="00556F79">
        <w:rPr>
          <w:color w:val="auto"/>
          <w:szCs w:val="22"/>
        </w:rPr>
        <w:t xml:space="preserve">means there may </w:t>
      </w:r>
      <w:r w:rsidR="001E643F">
        <w:rPr>
          <w:color w:val="auto"/>
          <w:szCs w:val="22"/>
        </w:rPr>
        <w:t xml:space="preserve">also </w:t>
      </w:r>
      <w:r w:rsidRPr="00556F79">
        <w:rPr>
          <w:color w:val="auto"/>
          <w:szCs w:val="22"/>
        </w:rPr>
        <w:t xml:space="preserve">be a significant portion of Australian </w:t>
      </w:r>
      <w:r w:rsidR="007306AF">
        <w:rPr>
          <w:color w:val="auto"/>
          <w:szCs w:val="22"/>
        </w:rPr>
        <w:t>ownership</w:t>
      </w:r>
      <w:r w:rsidRPr="00556F79">
        <w:rPr>
          <w:color w:val="auto"/>
          <w:szCs w:val="22"/>
        </w:rPr>
        <w:t xml:space="preserve"> in those same parcels of land.</w:t>
      </w:r>
    </w:p>
    <w:p w14:paraId="1E633C25" w14:textId="77777777" w:rsidR="00877E8C" w:rsidRDefault="00877E8C" w:rsidP="00877E8C">
      <w:pPr>
        <w:pStyle w:val="Bulletedlist1"/>
        <w:numPr>
          <w:ilvl w:val="0"/>
          <w:numId w:val="0"/>
        </w:numPr>
        <w:spacing w:before="0" w:line="240" w:lineRule="auto"/>
        <w:rPr>
          <w:color w:val="auto"/>
          <w:szCs w:val="22"/>
        </w:rPr>
      </w:pPr>
    </w:p>
    <w:p w14:paraId="0DE208A7" w14:textId="33FEE52E" w:rsidR="00556F79" w:rsidRPr="003C3FF3" w:rsidRDefault="00556F79" w:rsidP="00877E8C">
      <w:pPr>
        <w:pStyle w:val="Heading4"/>
        <w:spacing w:before="0" w:line="240" w:lineRule="auto"/>
        <w:rPr>
          <w:sz w:val="22"/>
          <w:szCs w:val="22"/>
        </w:rPr>
      </w:pPr>
      <w:r w:rsidRPr="003C3FF3">
        <w:rPr>
          <w:sz w:val="22"/>
          <w:szCs w:val="22"/>
        </w:rPr>
        <w:t xml:space="preserve">Figure 5: </w:t>
      </w:r>
      <w:r w:rsidR="002E7A10" w:rsidRPr="003C3FF3">
        <w:rPr>
          <w:sz w:val="22"/>
          <w:szCs w:val="22"/>
        </w:rPr>
        <w:t>Foreign and Australian share of foreign held agricultural land</w:t>
      </w:r>
    </w:p>
    <w:p w14:paraId="0372F1C4" w14:textId="08A76F41" w:rsidR="00EF75F9" w:rsidRDefault="00FE6BCA" w:rsidP="00252B91">
      <w:pPr>
        <w:pStyle w:val="Bulletedlist1"/>
        <w:numPr>
          <w:ilvl w:val="0"/>
          <w:numId w:val="0"/>
        </w:numPr>
        <w:rPr>
          <w:color w:val="auto"/>
          <w:sz w:val="20"/>
        </w:rPr>
      </w:pPr>
      <w:r>
        <w:rPr>
          <w:noProof/>
          <w:color w:val="auto"/>
          <w:sz w:val="20"/>
        </w:rPr>
        <w:drawing>
          <wp:inline distT="0" distB="0" distL="0" distR="0" wp14:anchorId="1A63D39A" wp14:editId="28FBE207">
            <wp:extent cx="5759450" cy="33172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5(v3).PNG"/>
                    <pic:cNvPicPr/>
                  </pic:nvPicPr>
                  <pic:blipFill>
                    <a:blip r:embed="rId26"/>
                    <a:stretch>
                      <a:fillRect/>
                    </a:stretch>
                  </pic:blipFill>
                  <pic:spPr>
                    <a:xfrm>
                      <a:off x="0" y="0"/>
                      <a:ext cx="5759450" cy="3317240"/>
                    </a:xfrm>
                    <a:prstGeom prst="rect">
                      <a:avLst/>
                    </a:prstGeom>
                  </pic:spPr>
                </pic:pic>
              </a:graphicData>
            </a:graphic>
          </wp:inline>
        </w:drawing>
      </w:r>
    </w:p>
    <w:p w14:paraId="2A14C761" w14:textId="7983BED5" w:rsidR="006F71B7" w:rsidRDefault="006F71B7" w:rsidP="00252B91">
      <w:pPr>
        <w:pStyle w:val="Bulletedlist1"/>
        <w:numPr>
          <w:ilvl w:val="0"/>
          <w:numId w:val="0"/>
        </w:numPr>
        <w:rPr>
          <w:color w:val="auto"/>
          <w:sz w:val="20"/>
        </w:rPr>
      </w:pPr>
    </w:p>
    <w:p w14:paraId="10EA91DB" w14:textId="08E38892" w:rsidR="00C01EA2" w:rsidRDefault="00C01EA2" w:rsidP="00252B91">
      <w:pPr>
        <w:pStyle w:val="Bulletedlist1"/>
        <w:numPr>
          <w:ilvl w:val="0"/>
          <w:numId w:val="0"/>
        </w:numPr>
        <w:rPr>
          <w:color w:val="auto"/>
          <w:sz w:val="20"/>
        </w:rPr>
      </w:pPr>
    </w:p>
    <w:p w14:paraId="0114F3E2" w14:textId="52BFB53A" w:rsidR="00365C0D" w:rsidRPr="00E64EA2" w:rsidRDefault="00365C0D" w:rsidP="00877E8C">
      <w:pPr>
        <w:pStyle w:val="Bulletedlist1"/>
        <w:numPr>
          <w:ilvl w:val="0"/>
          <w:numId w:val="0"/>
        </w:numPr>
        <w:spacing w:before="0" w:line="240" w:lineRule="auto"/>
        <w:rPr>
          <w:color w:val="auto"/>
          <w:sz w:val="20"/>
        </w:rPr>
      </w:pPr>
      <w:bookmarkStart w:id="23" w:name="_Hlk51326751"/>
      <w:r w:rsidRPr="00E64EA2">
        <w:rPr>
          <w:b/>
          <w:bCs/>
          <w:color w:val="auto"/>
          <w:sz w:val="20"/>
        </w:rPr>
        <w:t>Note</w:t>
      </w:r>
      <w:r w:rsidR="00553A7C" w:rsidRPr="00E64EA2">
        <w:rPr>
          <w:b/>
          <w:bCs/>
          <w:color w:val="auto"/>
          <w:sz w:val="20"/>
        </w:rPr>
        <w:t>:</w:t>
      </w:r>
    </w:p>
    <w:bookmarkEnd w:id="23"/>
    <w:p w14:paraId="16FEB540" w14:textId="77777777" w:rsidR="00877E8C" w:rsidRPr="00E64EA2" w:rsidRDefault="00877E8C" w:rsidP="00877E8C">
      <w:pPr>
        <w:pStyle w:val="ListParagraph"/>
        <w:spacing w:after="0" w:line="240" w:lineRule="auto"/>
        <w:ind w:left="284"/>
        <w:contextualSpacing w:val="0"/>
        <w:rPr>
          <w:sz w:val="18"/>
          <w:szCs w:val="18"/>
        </w:rPr>
      </w:pPr>
    </w:p>
    <w:p w14:paraId="67DF1393" w14:textId="7FE81873" w:rsidR="00365C0D" w:rsidRPr="00E64EA2" w:rsidRDefault="00365C0D" w:rsidP="005D4E56">
      <w:pPr>
        <w:pStyle w:val="ListParagraph"/>
        <w:numPr>
          <w:ilvl w:val="0"/>
          <w:numId w:val="21"/>
        </w:numPr>
        <w:spacing w:after="0" w:line="240" w:lineRule="auto"/>
        <w:ind w:left="284" w:hanging="284"/>
        <w:contextualSpacing w:val="0"/>
        <w:rPr>
          <w:sz w:val="18"/>
          <w:szCs w:val="18"/>
        </w:rPr>
      </w:pPr>
      <w:r w:rsidRPr="00E64EA2">
        <w:rPr>
          <w:sz w:val="18"/>
          <w:szCs w:val="18"/>
        </w:rPr>
        <w:t>As at 30 June 202</w:t>
      </w:r>
      <w:r w:rsidR="0010600C">
        <w:rPr>
          <w:sz w:val="18"/>
          <w:szCs w:val="18"/>
        </w:rPr>
        <w:t>1</w:t>
      </w:r>
      <w:r w:rsidRPr="00E64EA2">
        <w:rPr>
          <w:sz w:val="18"/>
          <w:szCs w:val="18"/>
        </w:rPr>
        <w:t xml:space="preserve">, of the </w:t>
      </w:r>
      <w:r w:rsidR="0010600C">
        <w:rPr>
          <w:sz w:val="18"/>
          <w:szCs w:val="18"/>
        </w:rPr>
        <w:t>52.9</w:t>
      </w:r>
      <w:r w:rsidR="00FE6BCA">
        <w:rPr>
          <w:sz w:val="18"/>
          <w:szCs w:val="18"/>
        </w:rPr>
        <w:t>85</w:t>
      </w:r>
      <w:r w:rsidR="005C27D0">
        <w:rPr>
          <w:sz w:val="18"/>
          <w:szCs w:val="18"/>
        </w:rPr>
        <w:t xml:space="preserve"> </w:t>
      </w:r>
      <w:r w:rsidR="0010600C">
        <w:rPr>
          <w:sz w:val="18"/>
          <w:szCs w:val="18"/>
        </w:rPr>
        <w:t>m</w:t>
      </w:r>
      <w:r w:rsidR="005C27D0">
        <w:rPr>
          <w:sz w:val="18"/>
          <w:szCs w:val="18"/>
        </w:rPr>
        <w:t>illion</w:t>
      </w:r>
      <w:r w:rsidRPr="00E64EA2">
        <w:rPr>
          <w:sz w:val="18"/>
          <w:szCs w:val="18"/>
        </w:rPr>
        <w:t xml:space="preserve"> </w:t>
      </w:r>
      <w:r w:rsidR="005C27D0">
        <w:rPr>
          <w:sz w:val="18"/>
          <w:szCs w:val="18"/>
        </w:rPr>
        <w:t>hectares</w:t>
      </w:r>
      <w:r w:rsidR="005C27D0" w:rsidRPr="00E64EA2">
        <w:rPr>
          <w:sz w:val="18"/>
          <w:szCs w:val="18"/>
        </w:rPr>
        <w:t xml:space="preserve"> </w:t>
      </w:r>
      <w:r w:rsidR="001E643F" w:rsidRPr="00E64EA2">
        <w:rPr>
          <w:sz w:val="18"/>
          <w:szCs w:val="18"/>
        </w:rPr>
        <w:t>of</w:t>
      </w:r>
      <w:r w:rsidR="00C35E48">
        <w:rPr>
          <w:sz w:val="18"/>
          <w:szCs w:val="18"/>
        </w:rPr>
        <w:t xml:space="preserve"> foreign held</w:t>
      </w:r>
      <w:r w:rsidR="001E643F" w:rsidRPr="00E64EA2">
        <w:rPr>
          <w:sz w:val="18"/>
          <w:szCs w:val="18"/>
        </w:rPr>
        <w:t xml:space="preserve"> Australian agricultural land</w:t>
      </w:r>
      <w:r w:rsidRPr="00E64EA2">
        <w:rPr>
          <w:sz w:val="18"/>
          <w:szCs w:val="18"/>
        </w:rPr>
        <w:t xml:space="preserve">, </w:t>
      </w:r>
      <w:r w:rsidR="00D66329">
        <w:rPr>
          <w:sz w:val="18"/>
          <w:szCs w:val="18"/>
        </w:rPr>
        <w:t>25.6</w:t>
      </w:r>
      <w:r w:rsidR="00A17668" w:rsidRPr="00E64EA2">
        <w:rPr>
          <w:sz w:val="18"/>
          <w:szCs w:val="18"/>
        </w:rPr>
        <w:t>%</w:t>
      </w:r>
      <w:r w:rsidR="00E84BC3" w:rsidRPr="00E64EA2">
        <w:rPr>
          <w:sz w:val="18"/>
          <w:szCs w:val="18"/>
        </w:rPr>
        <w:t xml:space="preserve"> </w:t>
      </w:r>
      <w:r w:rsidRPr="00E64EA2">
        <w:rPr>
          <w:sz w:val="18"/>
          <w:szCs w:val="18"/>
        </w:rPr>
        <w:t>(</w:t>
      </w:r>
      <w:r w:rsidR="00D66329">
        <w:rPr>
          <w:sz w:val="18"/>
          <w:szCs w:val="18"/>
        </w:rPr>
        <w:t>13.5</w:t>
      </w:r>
      <w:r w:rsidR="004153A7">
        <w:rPr>
          <w:sz w:val="18"/>
          <w:szCs w:val="18"/>
        </w:rPr>
        <w:t>9</w:t>
      </w:r>
      <w:r w:rsidR="005C27D0">
        <w:rPr>
          <w:sz w:val="18"/>
          <w:szCs w:val="18"/>
        </w:rPr>
        <w:t xml:space="preserve"> </w:t>
      </w:r>
      <w:r w:rsidR="00D66329">
        <w:rPr>
          <w:sz w:val="18"/>
          <w:szCs w:val="18"/>
        </w:rPr>
        <w:t>m</w:t>
      </w:r>
      <w:r w:rsidR="005C27D0">
        <w:rPr>
          <w:sz w:val="18"/>
          <w:szCs w:val="18"/>
        </w:rPr>
        <w:t>illion</w:t>
      </w:r>
      <w:r w:rsidRPr="00E64EA2">
        <w:rPr>
          <w:sz w:val="18"/>
          <w:szCs w:val="18"/>
        </w:rPr>
        <w:t xml:space="preserve"> </w:t>
      </w:r>
      <w:r w:rsidR="00A969E9" w:rsidRPr="00E64EA2">
        <w:rPr>
          <w:sz w:val="18"/>
          <w:szCs w:val="18"/>
        </w:rPr>
        <w:t>h</w:t>
      </w:r>
      <w:r w:rsidR="005C27D0">
        <w:rPr>
          <w:sz w:val="18"/>
          <w:szCs w:val="18"/>
        </w:rPr>
        <w:t>ectares</w:t>
      </w:r>
      <w:r w:rsidRPr="00E64EA2">
        <w:rPr>
          <w:sz w:val="18"/>
          <w:szCs w:val="18"/>
        </w:rPr>
        <w:t xml:space="preserve">) is </w:t>
      </w:r>
      <w:r w:rsidR="00C35E48">
        <w:rPr>
          <w:sz w:val="18"/>
          <w:szCs w:val="18"/>
        </w:rPr>
        <w:t xml:space="preserve">indirectly </w:t>
      </w:r>
      <w:r w:rsidRPr="00E64EA2">
        <w:rPr>
          <w:sz w:val="18"/>
          <w:szCs w:val="18"/>
        </w:rPr>
        <w:t xml:space="preserve">held by Australian investors who have </w:t>
      </w:r>
      <w:r w:rsidR="00197227" w:rsidRPr="00E64EA2">
        <w:rPr>
          <w:sz w:val="18"/>
          <w:szCs w:val="18"/>
        </w:rPr>
        <w:t>shares</w:t>
      </w:r>
      <w:r w:rsidRPr="00E64EA2">
        <w:rPr>
          <w:sz w:val="18"/>
          <w:szCs w:val="18"/>
        </w:rPr>
        <w:t xml:space="preserve"> in foreign person entities. When compared to the prior year there has been a </w:t>
      </w:r>
      <w:r w:rsidR="00D66329">
        <w:rPr>
          <w:sz w:val="18"/>
          <w:szCs w:val="18"/>
        </w:rPr>
        <w:t>0.</w:t>
      </w:r>
      <w:r w:rsidR="00413E83">
        <w:rPr>
          <w:sz w:val="18"/>
          <w:szCs w:val="18"/>
        </w:rPr>
        <w:t>1</w:t>
      </w:r>
      <w:r w:rsidR="00A17668" w:rsidRPr="00E64EA2">
        <w:rPr>
          <w:sz w:val="18"/>
          <w:szCs w:val="18"/>
        </w:rPr>
        <w:t>%</w:t>
      </w:r>
      <w:r w:rsidRPr="00E64EA2">
        <w:rPr>
          <w:sz w:val="18"/>
          <w:szCs w:val="18"/>
        </w:rPr>
        <w:t xml:space="preserve"> </w:t>
      </w:r>
      <w:r w:rsidR="002753BB">
        <w:rPr>
          <w:sz w:val="18"/>
          <w:szCs w:val="18"/>
        </w:rPr>
        <w:t>decrease</w:t>
      </w:r>
      <w:r w:rsidR="002753BB" w:rsidRPr="00E64EA2">
        <w:rPr>
          <w:sz w:val="18"/>
          <w:szCs w:val="18"/>
        </w:rPr>
        <w:t xml:space="preserve"> </w:t>
      </w:r>
      <w:r w:rsidRPr="00E64EA2">
        <w:rPr>
          <w:sz w:val="18"/>
          <w:szCs w:val="18"/>
        </w:rPr>
        <w:t xml:space="preserve">in the foreign share </w:t>
      </w:r>
      <w:r w:rsidR="006D6215" w:rsidRPr="00E64EA2">
        <w:rPr>
          <w:sz w:val="18"/>
          <w:szCs w:val="18"/>
        </w:rPr>
        <w:t xml:space="preserve">proportion </w:t>
      </w:r>
      <w:r w:rsidRPr="00E64EA2">
        <w:rPr>
          <w:sz w:val="18"/>
          <w:szCs w:val="18"/>
        </w:rPr>
        <w:t>of the foreign held land and the Australian share of foreign held land</w:t>
      </w:r>
      <w:r w:rsidR="00D66329">
        <w:rPr>
          <w:sz w:val="18"/>
          <w:szCs w:val="18"/>
        </w:rPr>
        <w:t xml:space="preserve"> has remained constant</w:t>
      </w:r>
      <w:r w:rsidRPr="00E64EA2">
        <w:rPr>
          <w:sz w:val="18"/>
          <w:szCs w:val="18"/>
        </w:rPr>
        <w:t xml:space="preserve">.  </w:t>
      </w:r>
    </w:p>
    <w:p w14:paraId="212ADBD9" w14:textId="77777777" w:rsidR="00252B91" w:rsidRDefault="00252B91" w:rsidP="00666CAD">
      <w:pPr>
        <w:pStyle w:val="Bulletedlist1"/>
        <w:numPr>
          <w:ilvl w:val="0"/>
          <w:numId w:val="0"/>
        </w:numPr>
      </w:pPr>
    </w:p>
    <w:p w14:paraId="0D1868DC" w14:textId="77777777" w:rsidR="00CD192B" w:rsidRDefault="00CD192B">
      <w:pPr>
        <w:spacing w:before="0" w:line="240" w:lineRule="auto"/>
        <w:rPr>
          <w:rFonts w:ascii="Arial" w:eastAsiaTheme="majorEastAsia" w:hAnsi="Arial" w:cstheme="majorBidi"/>
          <w:bCs/>
          <w:color w:val="002341" w:themeColor="accent2"/>
          <w:sz w:val="34"/>
        </w:rPr>
      </w:pPr>
      <w:bookmarkStart w:id="24" w:name="_Toc19616640"/>
      <w:r>
        <w:br w:type="page"/>
      </w:r>
    </w:p>
    <w:p w14:paraId="212ADBDA" w14:textId="706465BA" w:rsidR="00252B91" w:rsidRDefault="008A3EF0" w:rsidP="00877E8C">
      <w:pPr>
        <w:pStyle w:val="Heading3"/>
        <w:spacing w:before="0" w:line="240" w:lineRule="auto"/>
      </w:pPr>
      <w:bookmarkStart w:id="25" w:name="_Toc83112825"/>
      <w:r>
        <w:lastRenderedPageBreak/>
        <w:t>Foreign held</w:t>
      </w:r>
      <w:r w:rsidR="00252B91">
        <w:t xml:space="preserve"> agricultural land </w:t>
      </w:r>
      <w:r w:rsidR="00704383">
        <w:t>by n</w:t>
      </w:r>
      <w:r w:rsidR="00252B91">
        <w:t>umber of properties</w:t>
      </w:r>
      <w:bookmarkEnd w:id="25"/>
      <w:r w:rsidR="00252B91">
        <w:t xml:space="preserve"> </w:t>
      </w:r>
      <w:bookmarkEnd w:id="24"/>
    </w:p>
    <w:p w14:paraId="747B77D7" w14:textId="77777777" w:rsidR="00877E8C" w:rsidRDefault="00877E8C" w:rsidP="00877E8C">
      <w:pPr>
        <w:pStyle w:val="Bulletedlist1"/>
        <w:numPr>
          <w:ilvl w:val="0"/>
          <w:numId w:val="0"/>
        </w:numPr>
        <w:spacing w:before="0" w:line="240" w:lineRule="auto"/>
        <w:rPr>
          <w:color w:val="auto"/>
          <w:szCs w:val="22"/>
        </w:rPr>
      </w:pPr>
    </w:p>
    <w:p w14:paraId="1FB79701" w14:textId="501BB5FD" w:rsidR="001E643F" w:rsidRDefault="001E643F" w:rsidP="00877E8C">
      <w:pPr>
        <w:pStyle w:val="Bulletedlist1"/>
        <w:numPr>
          <w:ilvl w:val="0"/>
          <w:numId w:val="0"/>
        </w:numPr>
        <w:spacing w:before="0" w:line="240" w:lineRule="auto"/>
        <w:rPr>
          <w:color w:val="auto"/>
          <w:szCs w:val="22"/>
        </w:rPr>
      </w:pPr>
      <w:r w:rsidRPr="002E7A10">
        <w:rPr>
          <w:color w:val="auto"/>
          <w:szCs w:val="22"/>
        </w:rPr>
        <w:t xml:space="preserve">Table </w:t>
      </w:r>
      <w:r w:rsidR="00572A6E">
        <w:rPr>
          <w:color w:val="auto"/>
          <w:szCs w:val="22"/>
        </w:rPr>
        <w:t>3</w:t>
      </w:r>
      <w:r w:rsidR="00572A6E" w:rsidRPr="002E7A10">
        <w:rPr>
          <w:color w:val="auto"/>
          <w:szCs w:val="22"/>
        </w:rPr>
        <w:t xml:space="preserve"> </w:t>
      </w:r>
      <w:r w:rsidRPr="002E7A10">
        <w:rPr>
          <w:color w:val="auto"/>
          <w:szCs w:val="22"/>
        </w:rPr>
        <w:t xml:space="preserve">shows the number of foreign held properties on the Agricultural land register by </w:t>
      </w:r>
      <w:r>
        <w:rPr>
          <w:color w:val="auto"/>
          <w:szCs w:val="22"/>
        </w:rPr>
        <w:t>s</w:t>
      </w:r>
      <w:r w:rsidRPr="002E7A10">
        <w:rPr>
          <w:color w:val="auto"/>
          <w:szCs w:val="22"/>
        </w:rPr>
        <w:t>tate</w:t>
      </w:r>
      <w:r>
        <w:rPr>
          <w:color w:val="auto"/>
          <w:szCs w:val="22"/>
        </w:rPr>
        <w:t xml:space="preserve"> and t</w:t>
      </w:r>
      <w:r w:rsidRPr="002E7A10">
        <w:rPr>
          <w:color w:val="auto"/>
          <w:szCs w:val="22"/>
        </w:rPr>
        <w:t xml:space="preserve">erritory </w:t>
      </w:r>
      <w:r w:rsidR="002C1351">
        <w:rPr>
          <w:color w:val="auto"/>
          <w:szCs w:val="22"/>
        </w:rPr>
        <w:t>as at 30 June for each year from 2018 to 202</w:t>
      </w:r>
      <w:r w:rsidR="002753BB">
        <w:rPr>
          <w:color w:val="auto"/>
          <w:szCs w:val="22"/>
        </w:rPr>
        <w:t>1</w:t>
      </w:r>
      <w:r>
        <w:rPr>
          <w:color w:val="auto"/>
          <w:szCs w:val="22"/>
        </w:rPr>
        <w:t>.</w:t>
      </w:r>
      <w:r w:rsidRPr="002E7A10">
        <w:rPr>
          <w:color w:val="auto"/>
          <w:szCs w:val="22"/>
        </w:rPr>
        <w:t xml:space="preserve"> </w:t>
      </w:r>
    </w:p>
    <w:p w14:paraId="1203D918" w14:textId="77777777" w:rsidR="00877E8C" w:rsidRPr="002E7A10" w:rsidRDefault="00877E8C" w:rsidP="00877E8C">
      <w:pPr>
        <w:pStyle w:val="Bulletedlist1"/>
        <w:numPr>
          <w:ilvl w:val="0"/>
          <w:numId w:val="0"/>
        </w:numPr>
        <w:spacing w:before="0" w:line="240" w:lineRule="auto"/>
        <w:rPr>
          <w:color w:val="auto"/>
          <w:szCs w:val="22"/>
        </w:rPr>
      </w:pPr>
    </w:p>
    <w:p w14:paraId="0A0468A4" w14:textId="4A4C634C" w:rsidR="00877E8C" w:rsidRPr="00E64EA2" w:rsidRDefault="00704383" w:rsidP="00877E8C">
      <w:pPr>
        <w:pStyle w:val="Heading4"/>
        <w:spacing w:before="0" w:line="240" w:lineRule="auto"/>
        <w:rPr>
          <w:sz w:val="22"/>
          <w:szCs w:val="22"/>
        </w:rPr>
      </w:pPr>
      <w:r w:rsidRPr="00E64EA2">
        <w:rPr>
          <w:sz w:val="22"/>
          <w:szCs w:val="22"/>
        </w:rPr>
        <w:t xml:space="preserve">Table </w:t>
      </w:r>
      <w:r w:rsidR="00572A6E">
        <w:rPr>
          <w:sz w:val="22"/>
          <w:szCs w:val="22"/>
        </w:rPr>
        <w:t>3</w:t>
      </w:r>
      <w:r w:rsidRPr="00E64EA2">
        <w:rPr>
          <w:sz w:val="22"/>
          <w:szCs w:val="22"/>
        </w:rPr>
        <w:t>: Foreign held agricultural land – Number of properties held comparison</w:t>
      </w:r>
      <w:r w:rsidR="00755843" w:rsidRPr="00E64EA2">
        <w:rPr>
          <w:sz w:val="22"/>
          <w:szCs w:val="22"/>
        </w:rPr>
        <w:t xml:space="preserve"> over </w:t>
      </w:r>
      <w:r w:rsidR="00B22D49">
        <w:rPr>
          <w:sz w:val="22"/>
          <w:szCs w:val="22"/>
        </w:rPr>
        <w:t xml:space="preserve">four </w:t>
      </w:r>
      <w:r w:rsidR="00755843" w:rsidRPr="00E64EA2">
        <w:rPr>
          <w:sz w:val="22"/>
          <w:szCs w:val="22"/>
        </w:rPr>
        <w:t xml:space="preserve">years </w:t>
      </w:r>
    </w:p>
    <w:p w14:paraId="039C9322" w14:textId="77777777" w:rsidR="00877E8C" w:rsidRPr="00877E8C" w:rsidRDefault="00877E8C" w:rsidP="00877E8C">
      <w:pPr>
        <w:spacing w:before="0" w:line="240" w:lineRule="auto"/>
      </w:pPr>
    </w:p>
    <w:tbl>
      <w:tblPr>
        <w:tblStyle w:val="LightShading-Accent3"/>
        <w:tblW w:w="9072" w:type="dxa"/>
        <w:tblBorders>
          <w:top w:val="dotted" w:sz="4" w:space="0" w:color="085DD8" w:themeColor="accent5" w:themeShade="BF"/>
          <w:bottom w:val="dotted" w:sz="4" w:space="0" w:color="085DD8" w:themeColor="accent5" w:themeShade="BF"/>
          <w:insideH w:val="dotted" w:sz="4" w:space="0" w:color="085DD8" w:themeColor="accent5" w:themeShade="BF"/>
        </w:tblBorders>
        <w:tblLayout w:type="fixed"/>
        <w:tblLook w:val="04A0" w:firstRow="1" w:lastRow="0" w:firstColumn="1" w:lastColumn="0" w:noHBand="0" w:noVBand="1"/>
      </w:tblPr>
      <w:tblGrid>
        <w:gridCol w:w="1701"/>
        <w:gridCol w:w="1843"/>
        <w:gridCol w:w="1842"/>
        <w:gridCol w:w="1842"/>
        <w:gridCol w:w="1844"/>
      </w:tblGrid>
      <w:tr w:rsidR="00B22D49" w:rsidRPr="00A824DF" w14:paraId="212ADBE4" w14:textId="665D175F" w:rsidTr="00B22D4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shd w:val="clear" w:color="000000" w:fill="FFFFFF" w:themeFill="background1"/>
            <w:vAlign w:val="center"/>
          </w:tcPr>
          <w:p w14:paraId="212ADBDB" w14:textId="1C286E2D" w:rsidR="00B22D49" w:rsidRPr="002E7DD5" w:rsidRDefault="00B22D49" w:rsidP="00621C31">
            <w:pPr>
              <w:spacing w:before="60" w:after="60" w:line="240" w:lineRule="auto"/>
              <w:rPr>
                <w:rFonts w:asciiTheme="majorHAnsi" w:hAnsiTheme="majorHAnsi"/>
                <w:bCs w:val="0"/>
                <w:sz w:val="20"/>
              </w:rPr>
            </w:pPr>
            <w:r w:rsidRPr="002E7DD5">
              <w:rPr>
                <w:rFonts w:asciiTheme="majorHAnsi" w:hAnsiTheme="majorHAnsi"/>
                <w:bCs w:val="0"/>
                <w:sz w:val="20"/>
              </w:rPr>
              <w:t>State or territory</w:t>
            </w:r>
          </w:p>
        </w:tc>
        <w:tc>
          <w:tcPr>
            <w:tcW w:w="1843" w:type="dxa"/>
            <w:shd w:val="clear" w:color="000000" w:fill="FFFFFF" w:themeFill="background1"/>
            <w:vAlign w:val="center"/>
          </w:tcPr>
          <w:p w14:paraId="212ADBDE" w14:textId="2017F645" w:rsidR="00B22D49" w:rsidRPr="002E7DD5" w:rsidRDefault="00B22D49" w:rsidP="00621C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sz w:val="20"/>
              </w:rPr>
            </w:pPr>
            <w:r w:rsidRPr="002E7DD5">
              <w:rPr>
                <w:rFonts w:asciiTheme="majorHAnsi" w:hAnsiTheme="majorHAnsi"/>
                <w:bCs w:val="0"/>
                <w:sz w:val="20"/>
              </w:rPr>
              <w:t>30 June 2018</w:t>
            </w:r>
          </w:p>
          <w:p w14:paraId="212ADBDF" w14:textId="77777777" w:rsidR="00B22D49" w:rsidRPr="002E7DD5" w:rsidRDefault="00B22D49" w:rsidP="00621C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sz w:val="20"/>
              </w:rPr>
            </w:pPr>
            <w:r w:rsidRPr="002E7DD5">
              <w:rPr>
                <w:rFonts w:asciiTheme="majorHAnsi" w:hAnsiTheme="majorHAnsi"/>
                <w:bCs w:val="0"/>
                <w:sz w:val="20"/>
              </w:rPr>
              <w:t>(No. of properties)</w:t>
            </w:r>
          </w:p>
        </w:tc>
        <w:tc>
          <w:tcPr>
            <w:tcW w:w="1842" w:type="dxa"/>
            <w:shd w:val="clear" w:color="000000" w:fill="FFFFFF" w:themeFill="background1"/>
            <w:vAlign w:val="center"/>
          </w:tcPr>
          <w:p w14:paraId="212ADBE1" w14:textId="524F8B9C" w:rsidR="00B22D49" w:rsidRPr="002E7DD5" w:rsidRDefault="00B22D49" w:rsidP="00621C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sz w:val="20"/>
              </w:rPr>
            </w:pPr>
            <w:r w:rsidRPr="002E7DD5">
              <w:rPr>
                <w:rFonts w:asciiTheme="majorHAnsi" w:hAnsiTheme="majorHAnsi"/>
                <w:bCs w:val="0"/>
                <w:sz w:val="20"/>
              </w:rPr>
              <w:t>30 June 2019</w:t>
            </w:r>
          </w:p>
          <w:p w14:paraId="212ADBE2" w14:textId="77777777" w:rsidR="00B22D49" w:rsidRPr="002E7DD5" w:rsidRDefault="00B22D49" w:rsidP="00621C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sz w:val="20"/>
              </w:rPr>
            </w:pPr>
            <w:r w:rsidRPr="002E7DD5">
              <w:rPr>
                <w:rFonts w:asciiTheme="majorHAnsi" w:hAnsiTheme="majorHAnsi"/>
                <w:bCs w:val="0"/>
                <w:sz w:val="20"/>
              </w:rPr>
              <w:t>(No. of properties)</w:t>
            </w:r>
          </w:p>
        </w:tc>
        <w:tc>
          <w:tcPr>
            <w:tcW w:w="1842" w:type="dxa"/>
            <w:shd w:val="clear" w:color="000000" w:fill="FFFFFF" w:themeFill="background1"/>
          </w:tcPr>
          <w:p w14:paraId="531E6B27" w14:textId="50ABB1A5" w:rsidR="00B22D49" w:rsidRPr="002E7DD5" w:rsidRDefault="00B22D49" w:rsidP="00621C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sz w:val="20"/>
              </w:rPr>
            </w:pPr>
            <w:r w:rsidRPr="002E7DD5">
              <w:rPr>
                <w:rFonts w:asciiTheme="majorHAnsi" w:hAnsiTheme="majorHAnsi"/>
                <w:bCs w:val="0"/>
                <w:sz w:val="20"/>
              </w:rPr>
              <w:t>30 June 2020</w:t>
            </w:r>
          </w:p>
          <w:p w14:paraId="1E689CD6" w14:textId="5101A95C" w:rsidR="00B22D49" w:rsidRPr="002E7DD5" w:rsidRDefault="00B22D49" w:rsidP="00621C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sz w:val="20"/>
              </w:rPr>
            </w:pPr>
            <w:r w:rsidRPr="002E7DD5">
              <w:rPr>
                <w:rFonts w:asciiTheme="majorHAnsi" w:hAnsiTheme="majorHAnsi"/>
                <w:bCs w:val="0"/>
                <w:sz w:val="20"/>
              </w:rPr>
              <w:t>(No. of properties)</w:t>
            </w:r>
          </w:p>
        </w:tc>
        <w:tc>
          <w:tcPr>
            <w:tcW w:w="1844" w:type="dxa"/>
            <w:shd w:val="clear" w:color="000000" w:fill="FFFFFF" w:themeFill="background1"/>
          </w:tcPr>
          <w:p w14:paraId="5E569A95" w14:textId="4A2C5498" w:rsidR="00B22D49" w:rsidRPr="002E7DD5" w:rsidRDefault="00B22D49" w:rsidP="00B22D49">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sz w:val="20"/>
              </w:rPr>
            </w:pPr>
            <w:r w:rsidRPr="002E7DD5">
              <w:rPr>
                <w:rFonts w:asciiTheme="majorHAnsi" w:hAnsiTheme="majorHAnsi"/>
                <w:bCs w:val="0"/>
                <w:sz w:val="20"/>
              </w:rPr>
              <w:t>30 June 202</w:t>
            </w:r>
            <w:r>
              <w:rPr>
                <w:rFonts w:asciiTheme="majorHAnsi" w:hAnsiTheme="majorHAnsi"/>
                <w:bCs w:val="0"/>
                <w:sz w:val="20"/>
              </w:rPr>
              <w:t>1</w:t>
            </w:r>
          </w:p>
          <w:p w14:paraId="1C567ED7" w14:textId="3B7540DD" w:rsidR="00B22D49" w:rsidRPr="002E7DD5" w:rsidRDefault="00B22D49" w:rsidP="00B22D49">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sz w:val="20"/>
              </w:rPr>
            </w:pPr>
            <w:r w:rsidRPr="002E7DD5">
              <w:rPr>
                <w:rFonts w:asciiTheme="majorHAnsi" w:hAnsiTheme="majorHAnsi"/>
                <w:bCs w:val="0"/>
                <w:sz w:val="20"/>
              </w:rPr>
              <w:t>(No. of properties)</w:t>
            </w:r>
          </w:p>
        </w:tc>
      </w:tr>
      <w:tr w:rsidR="00B22D49" w:rsidRPr="0057362B" w14:paraId="212ADBEB" w14:textId="3D4CC417" w:rsidTr="00B22D4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1" w:type="dxa"/>
            <w:shd w:val="clear" w:color="000000" w:fill="E5F8FF"/>
            <w:vAlign w:val="center"/>
            <w:hideMark/>
          </w:tcPr>
          <w:p w14:paraId="212ADBE5" w14:textId="56178651" w:rsidR="00B22D49" w:rsidRPr="003A3EA5" w:rsidRDefault="00B22D49" w:rsidP="004341DD">
            <w:pPr>
              <w:spacing w:before="60" w:after="60" w:line="240" w:lineRule="auto"/>
              <w:rPr>
                <w:rFonts w:asciiTheme="majorHAnsi" w:hAnsiTheme="majorHAnsi"/>
                <w:b w:val="0"/>
                <w:sz w:val="20"/>
              </w:rPr>
            </w:pPr>
            <w:r w:rsidRPr="003A3EA5">
              <w:rPr>
                <w:rFonts w:asciiTheme="majorHAnsi" w:hAnsiTheme="majorHAnsi"/>
                <w:b w:val="0"/>
                <w:sz w:val="20"/>
              </w:rPr>
              <w:t>NSW</w:t>
            </w:r>
            <w:r>
              <w:rPr>
                <w:rFonts w:asciiTheme="majorHAnsi" w:hAnsiTheme="majorHAnsi"/>
                <w:b w:val="0"/>
                <w:sz w:val="20"/>
              </w:rPr>
              <w:t xml:space="preserve"> and </w:t>
            </w:r>
            <w:r w:rsidRPr="003A3EA5">
              <w:rPr>
                <w:rFonts w:asciiTheme="majorHAnsi" w:hAnsiTheme="majorHAnsi"/>
                <w:b w:val="0"/>
                <w:sz w:val="20"/>
              </w:rPr>
              <w:t>ACT</w:t>
            </w:r>
          </w:p>
        </w:tc>
        <w:tc>
          <w:tcPr>
            <w:tcW w:w="1843" w:type="dxa"/>
            <w:shd w:val="clear" w:color="000000" w:fill="E5F8FF"/>
            <w:vAlign w:val="center"/>
          </w:tcPr>
          <w:p w14:paraId="212ADBE7" w14:textId="77777777" w:rsidR="00B22D49" w:rsidRPr="003A3EA5" w:rsidRDefault="00B22D49" w:rsidP="004341DD">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3A3EA5">
              <w:rPr>
                <w:rFonts w:asciiTheme="majorHAnsi" w:hAnsiTheme="majorHAnsi"/>
                <w:color w:val="auto"/>
                <w:sz w:val="20"/>
              </w:rPr>
              <w:t xml:space="preserve">2,213 </w:t>
            </w:r>
          </w:p>
        </w:tc>
        <w:tc>
          <w:tcPr>
            <w:tcW w:w="1842" w:type="dxa"/>
            <w:shd w:val="clear" w:color="000000" w:fill="E5F8FF"/>
            <w:hideMark/>
          </w:tcPr>
          <w:p w14:paraId="212ADBE9" w14:textId="77777777" w:rsidR="00B22D49" w:rsidRPr="003A3EA5" w:rsidRDefault="00B22D49" w:rsidP="004341DD">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3A3EA5">
              <w:rPr>
                <w:rFonts w:asciiTheme="majorHAnsi" w:hAnsiTheme="majorHAnsi"/>
                <w:sz w:val="20"/>
              </w:rPr>
              <w:t>2,386</w:t>
            </w:r>
          </w:p>
        </w:tc>
        <w:tc>
          <w:tcPr>
            <w:tcW w:w="1842" w:type="dxa"/>
            <w:shd w:val="clear" w:color="000000" w:fill="E5F8FF"/>
          </w:tcPr>
          <w:p w14:paraId="22DBF55E" w14:textId="39933111" w:rsidR="00B22D49" w:rsidRPr="003A3EA5" w:rsidRDefault="00B22D49" w:rsidP="00F857E4">
            <w:pPr>
              <w:tabs>
                <w:tab w:val="decimal" w:pos="31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2,450</w:t>
            </w:r>
          </w:p>
        </w:tc>
        <w:tc>
          <w:tcPr>
            <w:tcW w:w="1844" w:type="dxa"/>
            <w:shd w:val="clear" w:color="000000" w:fill="E5F8FF"/>
          </w:tcPr>
          <w:p w14:paraId="450B72DB" w14:textId="4B4ADDFE" w:rsidR="00B22D49" w:rsidRDefault="00B22D49" w:rsidP="00F857E4">
            <w:pPr>
              <w:tabs>
                <w:tab w:val="decimal" w:pos="31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2,580</w:t>
            </w:r>
          </w:p>
        </w:tc>
      </w:tr>
      <w:tr w:rsidR="00B22D49" w:rsidRPr="0057362B" w14:paraId="212ADBF2" w14:textId="634226DB" w:rsidTr="00B22D49">
        <w:trPr>
          <w:trHeigh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vAlign w:val="center"/>
            <w:hideMark/>
          </w:tcPr>
          <w:p w14:paraId="212ADBEC" w14:textId="77777777" w:rsidR="00B22D49" w:rsidRPr="003A3EA5" w:rsidRDefault="00B22D49" w:rsidP="004341DD">
            <w:pPr>
              <w:spacing w:before="60" w:after="60" w:line="240" w:lineRule="auto"/>
              <w:rPr>
                <w:rFonts w:asciiTheme="majorHAnsi" w:hAnsiTheme="majorHAnsi"/>
                <w:b w:val="0"/>
                <w:sz w:val="20"/>
              </w:rPr>
            </w:pPr>
            <w:r w:rsidRPr="003A3EA5">
              <w:rPr>
                <w:rFonts w:asciiTheme="majorHAnsi" w:hAnsiTheme="majorHAnsi"/>
                <w:b w:val="0"/>
                <w:sz w:val="20"/>
              </w:rPr>
              <w:t>VIC</w:t>
            </w:r>
          </w:p>
        </w:tc>
        <w:tc>
          <w:tcPr>
            <w:tcW w:w="1843" w:type="dxa"/>
            <w:shd w:val="clear" w:color="auto" w:fill="FFFFFF" w:themeFill="background1"/>
            <w:vAlign w:val="center"/>
          </w:tcPr>
          <w:p w14:paraId="212ADBEE" w14:textId="77777777" w:rsidR="00B22D49" w:rsidRPr="003A3EA5" w:rsidRDefault="00B22D49" w:rsidP="004341DD">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3A3EA5">
              <w:rPr>
                <w:rFonts w:asciiTheme="majorHAnsi" w:hAnsiTheme="majorHAnsi"/>
                <w:color w:val="auto"/>
                <w:sz w:val="20"/>
              </w:rPr>
              <w:t xml:space="preserve">1,889 </w:t>
            </w:r>
          </w:p>
        </w:tc>
        <w:tc>
          <w:tcPr>
            <w:tcW w:w="1842" w:type="dxa"/>
            <w:shd w:val="clear" w:color="auto" w:fill="FFFFFF" w:themeFill="background1"/>
            <w:hideMark/>
          </w:tcPr>
          <w:p w14:paraId="212ADBF0" w14:textId="77777777" w:rsidR="00B22D49" w:rsidRPr="003A3EA5" w:rsidRDefault="00B22D49" w:rsidP="004341DD">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3A3EA5">
              <w:rPr>
                <w:rFonts w:asciiTheme="majorHAnsi" w:hAnsiTheme="majorHAnsi"/>
                <w:sz w:val="20"/>
              </w:rPr>
              <w:t>1,938</w:t>
            </w:r>
          </w:p>
        </w:tc>
        <w:tc>
          <w:tcPr>
            <w:tcW w:w="1842" w:type="dxa"/>
            <w:shd w:val="clear" w:color="auto" w:fill="auto"/>
          </w:tcPr>
          <w:p w14:paraId="7BAEC944" w14:textId="6963AC4B" w:rsidR="00B22D49" w:rsidRPr="003A3EA5" w:rsidRDefault="00B22D49" w:rsidP="00F857E4">
            <w:pPr>
              <w:tabs>
                <w:tab w:val="decimal" w:pos="317"/>
              </w:tabs>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2,014</w:t>
            </w:r>
          </w:p>
        </w:tc>
        <w:tc>
          <w:tcPr>
            <w:tcW w:w="1844" w:type="dxa"/>
          </w:tcPr>
          <w:p w14:paraId="7BD97D97" w14:textId="6BB6C890" w:rsidR="00B22D49" w:rsidRDefault="00B22D49" w:rsidP="00F857E4">
            <w:pPr>
              <w:tabs>
                <w:tab w:val="decimal" w:pos="317"/>
              </w:tabs>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2,187</w:t>
            </w:r>
          </w:p>
        </w:tc>
      </w:tr>
      <w:tr w:rsidR="00B22D49" w:rsidRPr="0057362B" w14:paraId="212ADBF9" w14:textId="61B4087C" w:rsidTr="00B22D4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1" w:type="dxa"/>
            <w:shd w:val="clear" w:color="000000" w:fill="E5F8FF"/>
            <w:vAlign w:val="center"/>
            <w:hideMark/>
          </w:tcPr>
          <w:p w14:paraId="212ADBF3" w14:textId="77777777" w:rsidR="00B22D49" w:rsidRPr="003A3EA5" w:rsidRDefault="00B22D49" w:rsidP="004341DD">
            <w:pPr>
              <w:spacing w:before="60" w:after="60" w:line="240" w:lineRule="auto"/>
              <w:rPr>
                <w:rFonts w:asciiTheme="majorHAnsi" w:hAnsiTheme="majorHAnsi"/>
                <w:b w:val="0"/>
                <w:sz w:val="20"/>
              </w:rPr>
            </w:pPr>
            <w:r w:rsidRPr="003A3EA5">
              <w:rPr>
                <w:rFonts w:asciiTheme="majorHAnsi" w:hAnsiTheme="majorHAnsi"/>
                <w:b w:val="0"/>
                <w:sz w:val="20"/>
              </w:rPr>
              <w:t>QLD</w:t>
            </w:r>
          </w:p>
        </w:tc>
        <w:tc>
          <w:tcPr>
            <w:tcW w:w="1843" w:type="dxa"/>
            <w:shd w:val="clear" w:color="000000" w:fill="E5F8FF"/>
            <w:vAlign w:val="center"/>
          </w:tcPr>
          <w:p w14:paraId="212ADBF5" w14:textId="77777777" w:rsidR="00B22D49" w:rsidRPr="003A3EA5" w:rsidRDefault="00B22D49" w:rsidP="004341DD">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3A3EA5">
              <w:rPr>
                <w:rFonts w:asciiTheme="majorHAnsi" w:hAnsiTheme="majorHAnsi"/>
                <w:color w:val="auto"/>
                <w:sz w:val="20"/>
              </w:rPr>
              <w:t xml:space="preserve">1,477 </w:t>
            </w:r>
          </w:p>
        </w:tc>
        <w:tc>
          <w:tcPr>
            <w:tcW w:w="1842" w:type="dxa"/>
            <w:shd w:val="clear" w:color="000000" w:fill="E5F8FF"/>
            <w:hideMark/>
          </w:tcPr>
          <w:p w14:paraId="212ADBF7" w14:textId="77777777" w:rsidR="00B22D49" w:rsidRPr="003A3EA5" w:rsidRDefault="00B22D49" w:rsidP="004341DD">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3A3EA5">
              <w:rPr>
                <w:rFonts w:asciiTheme="majorHAnsi" w:hAnsiTheme="majorHAnsi"/>
                <w:sz w:val="20"/>
              </w:rPr>
              <w:t>1,543</w:t>
            </w:r>
          </w:p>
        </w:tc>
        <w:tc>
          <w:tcPr>
            <w:tcW w:w="1842" w:type="dxa"/>
            <w:shd w:val="clear" w:color="000000" w:fill="E5F8FF"/>
          </w:tcPr>
          <w:p w14:paraId="02B007C6" w14:textId="3598F25C" w:rsidR="00B22D49" w:rsidRPr="003A3EA5" w:rsidRDefault="00B22D49" w:rsidP="00F857E4">
            <w:pPr>
              <w:tabs>
                <w:tab w:val="decimal" w:pos="31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1,620</w:t>
            </w:r>
          </w:p>
        </w:tc>
        <w:tc>
          <w:tcPr>
            <w:tcW w:w="1844" w:type="dxa"/>
            <w:shd w:val="clear" w:color="000000" w:fill="E5F8FF"/>
          </w:tcPr>
          <w:p w14:paraId="52B655FC" w14:textId="7F95931A" w:rsidR="00B22D49" w:rsidRDefault="00B22D49" w:rsidP="00F857E4">
            <w:pPr>
              <w:tabs>
                <w:tab w:val="decimal" w:pos="31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1,693</w:t>
            </w:r>
          </w:p>
        </w:tc>
      </w:tr>
      <w:tr w:rsidR="00B22D49" w:rsidRPr="0057362B" w14:paraId="212ADC00" w14:textId="380D95B0" w:rsidTr="00B22D49">
        <w:trPr>
          <w:trHeight w:val="247"/>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vAlign w:val="center"/>
            <w:hideMark/>
          </w:tcPr>
          <w:p w14:paraId="212ADBFA" w14:textId="77777777" w:rsidR="00B22D49" w:rsidRPr="003A3EA5" w:rsidRDefault="00B22D49" w:rsidP="004341DD">
            <w:pPr>
              <w:spacing w:before="60" w:after="60" w:line="240" w:lineRule="auto"/>
              <w:rPr>
                <w:rFonts w:asciiTheme="majorHAnsi" w:hAnsiTheme="majorHAnsi"/>
                <w:b w:val="0"/>
                <w:sz w:val="20"/>
              </w:rPr>
            </w:pPr>
            <w:r w:rsidRPr="003A3EA5">
              <w:rPr>
                <w:rFonts w:asciiTheme="majorHAnsi" w:hAnsiTheme="majorHAnsi"/>
                <w:b w:val="0"/>
                <w:sz w:val="20"/>
              </w:rPr>
              <w:t>WA</w:t>
            </w:r>
          </w:p>
        </w:tc>
        <w:tc>
          <w:tcPr>
            <w:tcW w:w="1843" w:type="dxa"/>
            <w:shd w:val="clear" w:color="auto" w:fill="FFFFFF" w:themeFill="background1"/>
            <w:vAlign w:val="center"/>
          </w:tcPr>
          <w:p w14:paraId="212ADBFC" w14:textId="77777777" w:rsidR="00B22D49" w:rsidRPr="003A3EA5" w:rsidRDefault="00B22D49" w:rsidP="004341DD">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3A3EA5">
              <w:rPr>
                <w:rFonts w:asciiTheme="majorHAnsi" w:hAnsiTheme="majorHAnsi"/>
                <w:color w:val="auto"/>
                <w:sz w:val="20"/>
              </w:rPr>
              <w:t xml:space="preserve">1,382 </w:t>
            </w:r>
          </w:p>
        </w:tc>
        <w:tc>
          <w:tcPr>
            <w:tcW w:w="1842" w:type="dxa"/>
            <w:shd w:val="clear" w:color="auto" w:fill="FFFFFF" w:themeFill="background1"/>
            <w:hideMark/>
          </w:tcPr>
          <w:p w14:paraId="212ADBFE" w14:textId="77777777" w:rsidR="00B22D49" w:rsidRPr="003A3EA5" w:rsidRDefault="00B22D49" w:rsidP="004341DD">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3A3EA5">
              <w:rPr>
                <w:rFonts w:asciiTheme="majorHAnsi" w:hAnsiTheme="majorHAnsi"/>
                <w:sz w:val="20"/>
              </w:rPr>
              <w:t>1,394</w:t>
            </w:r>
          </w:p>
        </w:tc>
        <w:tc>
          <w:tcPr>
            <w:tcW w:w="1842" w:type="dxa"/>
            <w:shd w:val="clear" w:color="auto" w:fill="auto"/>
          </w:tcPr>
          <w:p w14:paraId="0B15CAD3" w14:textId="185311D1" w:rsidR="00B22D49" w:rsidRPr="003A3EA5" w:rsidRDefault="00B22D49" w:rsidP="00F857E4">
            <w:pPr>
              <w:tabs>
                <w:tab w:val="decimal" w:pos="317"/>
              </w:tabs>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1,449</w:t>
            </w:r>
          </w:p>
        </w:tc>
        <w:tc>
          <w:tcPr>
            <w:tcW w:w="1844" w:type="dxa"/>
          </w:tcPr>
          <w:p w14:paraId="7C34656A" w14:textId="0E613953" w:rsidR="00B22D49" w:rsidRDefault="00B22D49" w:rsidP="00F857E4">
            <w:pPr>
              <w:tabs>
                <w:tab w:val="decimal" w:pos="317"/>
              </w:tabs>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1,564</w:t>
            </w:r>
          </w:p>
        </w:tc>
      </w:tr>
      <w:tr w:rsidR="00B22D49" w:rsidRPr="0057362B" w14:paraId="212ADC07" w14:textId="0123839B" w:rsidTr="00B22D4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1" w:type="dxa"/>
            <w:shd w:val="clear" w:color="000000" w:fill="E5F8FF"/>
            <w:vAlign w:val="center"/>
            <w:hideMark/>
          </w:tcPr>
          <w:p w14:paraId="212ADC01" w14:textId="77777777" w:rsidR="00B22D49" w:rsidRPr="003A3EA5" w:rsidRDefault="00B22D49" w:rsidP="004341DD">
            <w:pPr>
              <w:spacing w:before="60" w:after="60" w:line="240" w:lineRule="auto"/>
              <w:rPr>
                <w:rFonts w:asciiTheme="majorHAnsi" w:hAnsiTheme="majorHAnsi"/>
                <w:b w:val="0"/>
                <w:sz w:val="20"/>
              </w:rPr>
            </w:pPr>
            <w:r w:rsidRPr="003A3EA5">
              <w:rPr>
                <w:rFonts w:asciiTheme="majorHAnsi" w:hAnsiTheme="majorHAnsi"/>
                <w:b w:val="0"/>
                <w:sz w:val="20"/>
              </w:rPr>
              <w:t>SA</w:t>
            </w:r>
          </w:p>
        </w:tc>
        <w:tc>
          <w:tcPr>
            <w:tcW w:w="1843" w:type="dxa"/>
            <w:shd w:val="clear" w:color="000000" w:fill="E5F8FF"/>
            <w:vAlign w:val="center"/>
          </w:tcPr>
          <w:p w14:paraId="212ADC03" w14:textId="77777777" w:rsidR="00B22D49" w:rsidRPr="003A3EA5" w:rsidRDefault="00B22D49" w:rsidP="004341DD">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3A3EA5">
              <w:rPr>
                <w:rFonts w:asciiTheme="majorHAnsi" w:hAnsiTheme="majorHAnsi"/>
                <w:color w:val="auto"/>
                <w:sz w:val="20"/>
              </w:rPr>
              <w:t xml:space="preserve">679 </w:t>
            </w:r>
          </w:p>
        </w:tc>
        <w:tc>
          <w:tcPr>
            <w:tcW w:w="1842" w:type="dxa"/>
            <w:shd w:val="clear" w:color="000000" w:fill="E5F8FF"/>
            <w:hideMark/>
          </w:tcPr>
          <w:p w14:paraId="212ADC05" w14:textId="77777777" w:rsidR="00B22D49" w:rsidRPr="003A3EA5" w:rsidRDefault="00B22D49" w:rsidP="004341DD">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3A3EA5">
              <w:rPr>
                <w:rFonts w:asciiTheme="majorHAnsi" w:hAnsiTheme="majorHAnsi"/>
                <w:sz w:val="20"/>
              </w:rPr>
              <w:t>703</w:t>
            </w:r>
          </w:p>
        </w:tc>
        <w:tc>
          <w:tcPr>
            <w:tcW w:w="1842" w:type="dxa"/>
            <w:shd w:val="clear" w:color="000000" w:fill="E5F8FF"/>
          </w:tcPr>
          <w:p w14:paraId="1052B39E" w14:textId="0A173FA9" w:rsidR="00B22D49" w:rsidRPr="003A3EA5" w:rsidRDefault="00B22D49" w:rsidP="00F857E4">
            <w:pPr>
              <w:tabs>
                <w:tab w:val="decimal" w:pos="31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741</w:t>
            </w:r>
          </w:p>
        </w:tc>
        <w:tc>
          <w:tcPr>
            <w:tcW w:w="1844" w:type="dxa"/>
            <w:shd w:val="clear" w:color="000000" w:fill="E5F8FF"/>
          </w:tcPr>
          <w:p w14:paraId="4A7C7A98" w14:textId="17B7D418" w:rsidR="00B22D49" w:rsidRDefault="00B22D49" w:rsidP="00F857E4">
            <w:pPr>
              <w:tabs>
                <w:tab w:val="decimal" w:pos="31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815</w:t>
            </w:r>
          </w:p>
        </w:tc>
      </w:tr>
      <w:tr w:rsidR="00B22D49" w:rsidRPr="0057362B" w14:paraId="212ADC0E" w14:textId="2477F648" w:rsidTr="00B22D49">
        <w:trPr>
          <w:trHeigh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vAlign w:val="center"/>
            <w:hideMark/>
          </w:tcPr>
          <w:p w14:paraId="212ADC08" w14:textId="77777777" w:rsidR="00B22D49" w:rsidRPr="003A3EA5" w:rsidRDefault="00B22D49" w:rsidP="004341DD">
            <w:pPr>
              <w:spacing w:before="60" w:after="60" w:line="240" w:lineRule="auto"/>
              <w:rPr>
                <w:rFonts w:asciiTheme="majorHAnsi" w:hAnsiTheme="majorHAnsi"/>
                <w:b w:val="0"/>
                <w:sz w:val="20"/>
              </w:rPr>
            </w:pPr>
            <w:r w:rsidRPr="003A3EA5">
              <w:rPr>
                <w:rFonts w:asciiTheme="majorHAnsi" w:hAnsiTheme="majorHAnsi"/>
                <w:b w:val="0"/>
                <w:sz w:val="20"/>
              </w:rPr>
              <w:t>TAS</w:t>
            </w:r>
          </w:p>
        </w:tc>
        <w:tc>
          <w:tcPr>
            <w:tcW w:w="1843" w:type="dxa"/>
            <w:shd w:val="clear" w:color="auto" w:fill="FFFFFF" w:themeFill="background1"/>
            <w:vAlign w:val="center"/>
          </w:tcPr>
          <w:p w14:paraId="212ADC0A" w14:textId="77777777" w:rsidR="00B22D49" w:rsidRPr="003A3EA5" w:rsidRDefault="00B22D49" w:rsidP="004341DD">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3A3EA5">
              <w:rPr>
                <w:rFonts w:asciiTheme="majorHAnsi" w:hAnsiTheme="majorHAnsi"/>
                <w:color w:val="auto"/>
                <w:sz w:val="20"/>
              </w:rPr>
              <w:t>988</w:t>
            </w:r>
          </w:p>
        </w:tc>
        <w:tc>
          <w:tcPr>
            <w:tcW w:w="1842" w:type="dxa"/>
            <w:shd w:val="clear" w:color="auto" w:fill="FFFFFF" w:themeFill="background1"/>
            <w:noWrap/>
            <w:hideMark/>
          </w:tcPr>
          <w:p w14:paraId="212ADC0C" w14:textId="77777777" w:rsidR="00B22D49" w:rsidRPr="003A3EA5" w:rsidRDefault="00B22D49" w:rsidP="004341DD">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3A3EA5">
              <w:rPr>
                <w:rFonts w:asciiTheme="majorHAnsi" w:hAnsiTheme="majorHAnsi"/>
                <w:sz w:val="20"/>
              </w:rPr>
              <w:t>995</w:t>
            </w:r>
          </w:p>
        </w:tc>
        <w:tc>
          <w:tcPr>
            <w:tcW w:w="1842" w:type="dxa"/>
            <w:shd w:val="clear" w:color="auto" w:fill="auto"/>
          </w:tcPr>
          <w:p w14:paraId="4BAC17AC" w14:textId="1EC0503F" w:rsidR="00B22D49" w:rsidRPr="003A3EA5" w:rsidRDefault="00B22D49" w:rsidP="00F857E4">
            <w:pPr>
              <w:tabs>
                <w:tab w:val="decimal" w:pos="317"/>
              </w:tabs>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1,529</w:t>
            </w:r>
          </w:p>
        </w:tc>
        <w:tc>
          <w:tcPr>
            <w:tcW w:w="1844" w:type="dxa"/>
          </w:tcPr>
          <w:p w14:paraId="292FFE07" w14:textId="2B912637" w:rsidR="00B22D49" w:rsidRDefault="00B22D49" w:rsidP="00F857E4">
            <w:pPr>
              <w:tabs>
                <w:tab w:val="decimal" w:pos="317"/>
              </w:tabs>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1,344</w:t>
            </w:r>
          </w:p>
        </w:tc>
      </w:tr>
      <w:tr w:rsidR="00B22D49" w:rsidRPr="0057362B" w14:paraId="212ADC15" w14:textId="31310C2A" w:rsidTr="00B22D4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1" w:type="dxa"/>
            <w:shd w:val="clear" w:color="000000" w:fill="E5F8FF"/>
            <w:vAlign w:val="center"/>
            <w:hideMark/>
          </w:tcPr>
          <w:p w14:paraId="212ADC0F" w14:textId="77777777" w:rsidR="00B22D49" w:rsidRPr="003A3EA5" w:rsidRDefault="00B22D49" w:rsidP="004341DD">
            <w:pPr>
              <w:spacing w:before="60" w:after="60" w:line="240" w:lineRule="auto"/>
              <w:rPr>
                <w:rFonts w:asciiTheme="majorHAnsi" w:hAnsiTheme="majorHAnsi"/>
                <w:b w:val="0"/>
                <w:sz w:val="20"/>
              </w:rPr>
            </w:pPr>
            <w:r w:rsidRPr="003A3EA5">
              <w:rPr>
                <w:rFonts w:asciiTheme="majorHAnsi" w:hAnsiTheme="majorHAnsi"/>
                <w:b w:val="0"/>
                <w:sz w:val="20"/>
              </w:rPr>
              <w:t>NT</w:t>
            </w:r>
          </w:p>
        </w:tc>
        <w:tc>
          <w:tcPr>
            <w:tcW w:w="1843" w:type="dxa"/>
            <w:shd w:val="clear" w:color="000000" w:fill="E5F8FF"/>
            <w:vAlign w:val="center"/>
          </w:tcPr>
          <w:p w14:paraId="212ADC11" w14:textId="77777777" w:rsidR="00B22D49" w:rsidRPr="003A3EA5" w:rsidRDefault="00B22D49" w:rsidP="004341DD">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3A3EA5">
              <w:rPr>
                <w:rFonts w:asciiTheme="majorHAnsi" w:hAnsiTheme="majorHAnsi"/>
                <w:color w:val="auto"/>
                <w:sz w:val="20"/>
              </w:rPr>
              <w:t xml:space="preserve">81 </w:t>
            </w:r>
          </w:p>
        </w:tc>
        <w:tc>
          <w:tcPr>
            <w:tcW w:w="1842" w:type="dxa"/>
            <w:shd w:val="clear" w:color="000000" w:fill="E5F8FF"/>
            <w:hideMark/>
          </w:tcPr>
          <w:p w14:paraId="212ADC13" w14:textId="77777777" w:rsidR="00B22D49" w:rsidRPr="003A3EA5" w:rsidRDefault="00B22D49" w:rsidP="004341DD">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3A3EA5">
              <w:rPr>
                <w:rFonts w:asciiTheme="majorHAnsi" w:hAnsiTheme="majorHAnsi"/>
                <w:sz w:val="20"/>
              </w:rPr>
              <w:t>85</w:t>
            </w:r>
          </w:p>
        </w:tc>
        <w:tc>
          <w:tcPr>
            <w:tcW w:w="1842" w:type="dxa"/>
            <w:shd w:val="clear" w:color="000000" w:fill="E5F8FF"/>
          </w:tcPr>
          <w:p w14:paraId="564D760D" w14:textId="0D361252" w:rsidR="00B22D49" w:rsidRPr="003A3EA5" w:rsidRDefault="00B22D49" w:rsidP="00F857E4">
            <w:pPr>
              <w:tabs>
                <w:tab w:val="decimal" w:pos="31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94</w:t>
            </w:r>
          </w:p>
        </w:tc>
        <w:tc>
          <w:tcPr>
            <w:tcW w:w="1844" w:type="dxa"/>
            <w:shd w:val="clear" w:color="000000" w:fill="E5F8FF"/>
          </w:tcPr>
          <w:p w14:paraId="41AC74E2" w14:textId="584DB190" w:rsidR="00B22D49" w:rsidRDefault="00B22D49" w:rsidP="00F857E4">
            <w:pPr>
              <w:tabs>
                <w:tab w:val="decimal" w:pos="31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101</w:t>
            </w:r>
          </w:p>
        </w:tc>
      </w:tr>
      <w:tr w:rsidR="00B22D49" w:rsidRPr="0057362B" w14:paraId="212ADC1C" w14:textId="100CE2D6" w:rsidTr="00B22D49">
        <w:trPr>
          <w:trHeight w:val="397"/>
        </w:trPr>
        <w:tc>
          <w:tcPr>
            <w:cnfStyle w:val="001000000000" w:firstRow="0" w:lastRow="0" w:firstColumn="1" w:lastColumn="0" w:oddVBand="0" w:evenVBand="0" w:oddHBand="0" w:evenHBand="0" w:firstRowFirstColumn="0" w:firstRowLastColumn="0" w:lastRowFirstColumn="0" w:lastRowLastColumn="0"/>
            <w:tcW w:w="1701" w:type="dxa"/>
            <w:shd w:val="clear" w:color="000000" w:fill="FFFFFF" w:themeFill="background1"/>
            <w:vAlign w:val="center"/>
            <w:hideMark/>
          </w:tcPr>
          <w:p w14:paraId="212ADC16" w14:textId="77777777" w:rsidR="00B22D49" w:rsidRPr="002E7DD5" w:rsidRDefault="00B22D49" w:rsidP="004341DD">
            <w:pPr>
              <w:spacing w:before="60" w:after="60" w:line="240" w:lineRule="auto"/>
              <w:rPr>
                <w:rFonts w:asciiTheme="majorHAnsi" w:hAnsiTheme="majorHAnsi"/>
                <w:bCs w:val="0"/>
                <w:sz w:val="20"/>
              </w:rPr>
            </w:pPr>
            <w:r w:rsidRPr="002E7DD5">
              <w:rPr>
                <w:rFonts w:asciiTheme="majorHAnsi" w:hAnsiTheme="majorHAnsi"/>
                <w:bCs w:val="0"/>
                <w:sz w:val="20"/>
              </w:rPr>
              <w:t xml:space="preserve">Total </w:t>
            </w:r>
          </w:p>
        </w:tc>
        <w:tc>
          <w:tcPr>
            <w:tcW w:w="1843" w:type="dxa"/>
            <w:shd w:val="clear" w:color="000000" w:fill="FFFFFF" w:themeFill="background1"/>
            <w:vAlign w:val="center"/>
          </w:tcPr>
          <w:p w14:paraId="212ADC18" w14:textId="77777777" w:rsidR="00B22D49" w:rsidRPr="002E7DD5" w:rsidRDefault="00B22D49" w:rsidP="004341DD">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20"/>
              </w:rPr>
            </w:pPr>
            <w:r w:rsidRPr="002E7DD5">
              <w:rPr>
                <w:rFonts w:asciiTheme="majorHAnsi" w:hAnsiTheme="majorHAnsi"/>
                <w:b/>
                <w:sz w:val="20"/>
              </w:rPr>
              <w:t>8,709</w:t>
            </w:r>
          </w:p>
        </w:tc>
        <w:tc>
          <w:tcPr>
            <w:tcW w:w="1842" w:type="dxa"/>
            <w:shd w:val="clear" w:color="000000" w:fill="FFFFFF" w:themeFill="background1"/>
            <w:hideMark/>
          </w:tcPr>
          <w:p w14:paraId="212ADC1A" w14:textId="77777777" w:rsidR="00B22D49" w:rsidRPr="002E7DD5" w:rsidRDefault="00B22D49" w:rsidP="004341DD">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20"/>
              </w:rPr>
            </w:pPr>
            <w:r w:rsidRPr="002E7DD5">
              <w:rPr>
                <w:rFonts w:asciiTheme="majorHAnsi" w:hAnsiTheme="majorHAnsi"/>
                <w:b/>
                <w:sz w:val="20"/>
              </w:rPr>
              <w:t>9,044</w:t>
            </w:r>
          </w:p>
        </w:tc>
        <w:tc>
          <w:tcPr>
            <w:tcW w:w="1842" w:type="dxa"/>
            <w:shd w:val="clear" w:color="000000" w:fill="FFFFFF" w:themeFill="background1"/>
          </w:tcPr>
          <w:p w14:paraId="230CD632" w14:textId="554ECC56" w:rsidR="00B22D49" w:rsidRPr="002E7DD5" w:rsidRDefault="00B22D49" w:rsidP="00F857E4">
            <w:pPr>
              <w:tabs>
                <w:tab w:val="decimal" w:pos="317"/>
              </w:tabs>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20"/>
              </w:rPr>
            </w:pPr>
            <w:r w:rsidRPr="002E7DD5">
              <w:rPr>
                <w:rFonts w:asciiTheme="majorHAnsi" w:hAnsiTheme="majorHAnsi"/>
                <w:b/>
                <w:sz w:val="20"/>
              </w:rPr>
              <w:t>9,897</w:t>
            </w:r>
          </w:p>
        </w:tc>
        <w:tc>
          <w:tcPr>
            <w:tcW w:w="1844" w:type="dxa"/>
            <w:shd w:val="clear" w:color="000000" w:fill="FFFFFF" w:themeFill="background1"/>
          </w:tcPr>
          <w:p w14:paraId="5966F253" w14:textId="28DBCCB5" w:rsidR="00B22D49" w:rsidRPr="002E7DD5" w:rsidRDefault="00B22D49" w:rsidP="00F857E4">
            <w:pPr>
              <w:tabs>
                <w:tab w:val="decimal" w:pos="317"/>
              </w:tabs>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20"/>
              </w:rPr>
            </w:pPr>
            <w:r>
              <w:rPr>
                <w:rFonts w:asciiTheme="majorHAnsi" w:hAnsiTheme="majorHAnsi"/>
                <w:b/>
                <w:sz w:val="20"/>
              </w:rPr>
              <w:t>10,284</w:t>
            </w:r>
          </w:p>
        </w:tc>
      </w:tr>
    </w:tbl>
    <w:p w14:paraId="65AA498A" w14:textId="77777777" w:rsidR="00877E8C" w:rsidRPr="00877E8C" w:rsidRDefault="00877E8C" w:rsidP="00877E8C">
      <w:pPr>
        <w:pStyle w:val="Bulletedlist1"/>
        <w:numPr>
          <w:ilvl w:val="0"/>
          <w:numId w:val="0"/>
        </w:numPr>
        <w:spacing w:before="0" w:line="240" w:lineRule="auto"/>
        <w:rPr>
          <w:color w:val="auto"/>
          <w:szCs w:val="22"/>
        </w:rPr>
      </w:pPr>
    </w:p>
    <w:p w14:paraId="212ADC1D" w14:textId="44CC1E11" w:rsidR="00252B91" w:rsidRPr="00E64EA2" w:rsidRDefault="00252B91" w:rsidP="00877E8C">
      <w:pPr>
        <w:pStyle w:val="Bulletedlist1"/>
        <w:numPr>
          <w:ilvl w:val="0"/>
          <w:numId w:val="0"/>
        </w:numPr>
        <w:spacing w:before="0" w:line="240" w:lineRule="auto"/>
        <w:rPr>
          <w:b/>
          <w:bCs/>
          <w:color w:val="auto"/>
          <w:sz w:val="20"/>
        </w:rPr>
      </w:pPr>
      <w:r w:rsidRPr="00E64EA2">
        <w:rPr>
          <w:b/>
          <w:bCs/>
          <w:color w:val="auto"/>
          <w:sz w:val="20"/>
        </w:rPr>
        <w:t>Note</w:t>
      </w:r>
      <w:r w:rsidRPr="00E64EA2">
        <w:rPr>
          <w:b/>
          <w:bCs/>
          <w:sz w:val="20"/>
        </w:rPr>
        <w:t>:</w:t>
      </w:r>
    </w:p>
    <w:p w14:paraId="7691899F" w14:textId="77777777" w:rsidR="00877E8C" w:rsidRPr="00E64EA2" w:rsidRDefault="00877E8C" w:rsidP="00571555">
      <w:pPr>
        <w:pStyle w:val="Bulletedlist1"/>
        <w:numPr>
          <w:ilvl w:val="0"/>
          <w:numId w:val="0"/>
        </w:numPr>
        <w:spacing w:before="0" w:line="240" w:lineRule="auto"/>
        <w:ind w:left="284" w:hanging="284"/>
        <w:rPr>
          <w:color w:val="auto"/>
          <w:sz w:val="18"/>
          <w:szCs w:val="18"/>
        </w:rPr>
      </w:pPr>
    </w:p>
    <w:p w14:paraId="34CA4547" w14:textId="4E1A6CF4" w:rsidR="002E7A10" w:rsidRPr="00E64EA2" w:rsidRDefault="001E643F" w:rsidP="00877E8C">
      <w:pPr>
        <w:pStyle w:val="Bulletedlist1"/>
        <w:numPr>
          <w:ilvl w:val="0"/>
          <w:numId w:val="11"/>
        </w:numPr>
        <w:spacing w:before="0" w:line="240" w:lineRule="auto"/>
        <w:rPr>
          <w:color w:val="auto"/>
          <w:sz w:val="18"/>
          <w:szCs w:val="18"/>
        </w:rPr>
      </w:pPr>
      <w:r w:rsidRPr="00E64EA2">
        <w:rPr>
          <w:color w:val="auto"/>
          <w:sz w:val="18"/>
          <w:szCs w:val="18"/>
        </w:rPr>
        <w:t xml:space="preserve">In this table the figures for numbers of </w:t>
      </w:r>
      <w:r w:rsidR="0073411F" w:rsidRPr="00E64EA2">
        <w:rPr>
          <w:color w:val="auto"/>
          <w:sz w:val="18"/>
          <w:szCs w:val="18"/>
        </w:rPr>
        <w:t xml:space="preserve">properties </w:t>
      </w:r>
      <w:r w:rsidR="000011D1" w:rsidRPr="00E64EA2">
        <w:rPr>
          <w:color w:val="auto"/>
          <w:sz w:val="18"/>
          <w:szCs w:val="18"/>
        </w:rPr>
        <w:t>measures</w:t>
      </w:r>
      <w:r w:rsidRPr="00E64EA2">
        <w:rPr>
          <w:color w:val="auto"/>
          <w:sz w:val="18"/>
          <w:szCs w:val="18"/>
        </w:rPr>
        <w:t xml:space="preserve"> </w:t>
      </w:r>
      <w:r w:rsidR="0073411F" w:rsidRPr="00E64EA2">
        <w:rPr>
          <w:color w:val="auto"/>
          <w:sz w:val="18"/>
          <w:szCs w:val="18"/>
        </w:rPr>
        <w:t xml:space="preserve">property titles. </w:t>
      </w:r>
      <w:r w:rsidRPr="00E64EA2">
        <w:rPr>
          <w:color w:val="auto"/>
          <w:sz w:val="18"/>
          <w:szCs w:val="18"/>
        </w:rPr>
        <w:t>M</w:t>
      </w:r>
      <w:r w:rsidR="00BB0B26" w:rsidRPr="00E64EA2">
        <w:rPr>
          <w:color w:val="auto"/>
          <w:sz w:val="18"/>
          <w:szCs w:val="18"/>
        </w:rPr>
        <w:t>ultiple</w:t>
      </w:r>
      <w:r w:rsidRPr="00E64EA2">
        <w:rPr>
          <w:color w:val="auto"/>
          <w:sz w:val="18"/>
          <w:szCs w:val="18"/>
        </w:rPr>
        <w:t xml:space="preserve"> (</w:t>
      </w:r>
      <w:r w:rsidR="000011D1" w:rsidRPr="00E64EA2">
        <w:rPr>
          <w:color w:val="auto"/>
          <w:sz w:val="18"/>
          <w:szCs w:val="18"/>
        </w:rPr>
        <w:t>sometimes hundreds</w:t>
      </w:r>
      <w:r w:rsidRPr="00E64EA2">
        <w:rPr>
          <w:color w:val="auto"/>
          <w:sz w:val="18"/>
          <w:szCs w:val="18"/>
        </w:rPr>
        <w:t>)</w:t>
      </w:r>
      <w:r w:rsidR="000011D1" w:rsidRPr="00E64EA2">
        <w:rPr>
          <w:color w:val="auto"/>
          <w:sz w:val="18"/>
          <w:szCs w:val="18"/>
        </w:rPr>
        <w:t xml:space="preserve"> of titles can transfer between two parties in one acquisition, and the property</w:t>
      </w:r>
      <w:r w:rsidRPr="00E64EA2">
        <w:rPr>
          <w:color w:val="auto"/>
          <w:sz w:val="18"/>
          <w:szCs w:val="18"/>
        </w:rPr>
        <w:t xml:space="preserve"> </w:t>
      </w:r>
      <w:r w:rsidR="000011D1" w:rsidRPr="00E64EA2">
        <w:rPr>
          <w:color w:val="auto"/>
          <w:sz w:val="18"/>
          <w:szCs w:val="18"/>
        </w:rPr>
        <w:t>number may not be a</w:t>
      </w:r>
      <w:r w:rsidRPr="00E64EA2">
        <w:rPr>
          <w:color w:val="auto"/>
          <w:sz w:val="18"/>
          <w:szCs w:val="18"/>
        </w:rPr>
        <w:t>n accurate</w:t>
      </w:r>
      <w:r w:rsidR="000011D1" w:rsidRPr="00E64EA2">
        <w:rPr>
          <w:color w:val="auto"/>
          <w:sz w:val="18"/>
          <w:szCs w:val="18"/>
        </w:rPr>
        <w:t xml:space="preserve"> reflection of the amount of land changing hands. For example, w</w:t>
      </w:r>
      <w:r w:rsidR="002E7A10" w:rsidRPr="00E64EA2">
        <w:rPr>
          <w:color w:val="auto"/>
          <w:sz w:val="18"/>
          <w:szCs w:val="18"/>
        </w:rPr>
        <w:t xml:space="preserve">hile there was a </w:t>
      </w:r>
      <w:r w:rsidR="002753BB">
        <w:rPr>
          <w:color w:val="auto"/>
          <w:sz w:val="18"/>
          <w:szCs w:val="18"/>
        </w:rPr>
        <w:t>10.0</w:t>
      </w:r>
      <w:r w:rsidR="00A17668" w:rsidRPr="00E64EA2">
        <w:rPr>
          <w:color w:val="auto"/>
          <w:sz w:val="18"/>
          <w:szCs w:val="18"/>
        </w:rPr>
        <w:t>%</w:t>
      </w:r>
      <w:r w:rsidR="002E7A10" w:rsidRPr="00E64EA2">
        <w:rPr>
          <w:color w:val="auto"/>
          <w:sz w:val="18"/>
          <w:szCs w:val="18"/>
        </w:rPr>
        <w:t xml:space="preserve"> net increase (</w:t>
      </w:r>
      <w:r w:rsidR="002753BB">
        <w:rPr>
          <w:color w:val="auto"/>
          <w:sz w:val="18"/>
          <w:szCs w:val="18"/>
        </w:rPr>
        <w:t>74</w:t>
      </w:r>
      <w:r w:rsidR="002E7A10" w:rsidRPr="00E64EA2">
        <w:rPr>
          <w:color w:val="auto"/>
          <w:sz w:val="18"/>
          <w:szCs w:val="18"/>
        </w:rPr>
        <w:t xml:space="preserve">) in the number of foreign held properties in </w:t>
      </w:r>
      <w:r w:rsidR="005230FE">
        <w:rPr>
          <w:color w:val="auto"/>
          <w:sz w:val="18"/>
          <w:szCs w:val="18"/>
        </w:rPr>
        <w:t>South Australia</w:t>
      </w:r>
      <w:r w:rsidR="005230FE" w:rsidRPr="00E64EA2">
        <w:rPr>
          <w:color w:val="auto"/>
          <w:sz w:val="18"/>
          <w:szCs w:val="18"/>
        </w:rPr>
        <w:t xml:space="preserve"> </w:t>
      </w:r>
      <w:r w:rsidR="007306AF" w:rsidRPr="00E64EA2">
        <w:rPr>
          <w:color w:val="auto"/>
          <w:sz w:val="18"/>
          <w:szCs w:val="18"/>
        </w:rPr>
        <w:t>as at 30 June 202</w:t>
      </w:r>
      <w:r w:rsidR="00356E45">
        <w:rPr>
          <w:color w:val="auto"/>
          <w:sz w:val="18"/>
          <w:szCs w:val="18"/>
        </w:rPr>
        <w:t>1</w:t>
      </w:r>
      <w:r w:rsidR="002E7A10" w:rsidRPr="00E64EA2">
        <w:rPr>
          <w:color w:val="auto"/>
          <w:sz w:val="18"/>
          <w:szCs w:val="18"/>
        </w:rPr>
        <w:t xml:space="preserve">, the overall land size </w:t>
      </w:r>
      <w:r w:rsidR="002753BB">
        <w:rPr>
          <w:color w:val="auto"/>
          <w:sz w:val="18"/>
          <w:szCs w:val="18"/>
        </w:rPr>
        <w:t>decreased</w:t>
      </w:r>
      <w:r w:rsidR="002753BB" w:rsidRPr="00E64EA2">
        <w:rPr>
          <w:color w:val="auto"/>
          <w:sz w:val="18"/>
          <w:szCs w:val="18"/>
        </w:rPr>
        <w:t xml:space="preserve"> </w:t>
      </w:r>
      <w:r w:rsidR="002E7A10" w:rsidRPr="00E64EA2">
        <w:rPr>
          <w:color w:val="auto"/>
          <w:sz w:val="18"/>
          <w:szCs w:val="18"/>
        </w:rPr>
        <w:t xml:space="preserve">by </w:t>
      </w:r>
      <w:r w:rsidR="002207ED" w:rsidRPr="00E64EA2">
        <w:rPr>
          <w:color w:val="auto"/>
          <w:sz w:val="18"/>
          <w:szCs w:val="18"/>
        </w:rPr>
        <w:t xml:space="preserve">around </w:t>
      </w:r>
      <w:r w:rsidR="002753BB">
        <w:rPr>
          <w:color w:val="auto"/>
          <w:sz w:val="18"/>
          <w:szCs w:val="18"/>
        </w:rPr>
        <w:t>0.5</w:t>
      </w:r>
      <w:r w:rsidR="00722F74" w:rsidRPr="00E64EA2">
        <w:rPr>
          <w:color w:val="auto"/>
          <w:sz w:val="18"/>
          <w:szCs w:val="18"/>
        </w:rPr>
        <w:t xml:space="preserve">% </w:t>
      </w:r>
      <w:r w:rsidR="00F66C21" w:rsidRPr="00E64EA2">
        <w:rPr>
          <w:color w:val="auto"/>
          <w:sz w:val="18"/>
          <w:szCs w:val="18"/>
        </w:rPr>
        <w:t xml:space="preserve">for </w:t>
      </w:r>
      <w:r w:rsidR="002E7A10" w:rsidRPr="00E64EA2">
        <w:rPr>
          <w:color w:val="auto"/>
          <w:sz w:val="18"/>
          <w:szCs w:val="18"/>
        </w:rPr>
        <w:t>2</w:t>
      </w:r>
      <w:r w:rsidR="002753BB">
        <w:rPr>
          <w:color w:val="auto"/>
          <w:sz w:val="18"/>
          <w:szCs w:val="18"/>
        </w:rPr>
        <w:t>4</w:t>
      </w:r>
      <w:r w:rsidR="002E7A10" w:rsidRPr="00E64EA2">
        <w:rPr>
          <w:color w:val="auto"/>
          <w:sz w:val="18"/>
          <w:szCs w:val="18"/>
        </w:rPr>
        <w:t>,000 hectares</w:t>
      </w:r>
      <w:r w:rsidR="00F66C21" w:rsidRPr="00E64EA2">
        <w:rPr>
          <w:color w:val="auto"/>
          <w:sz w:val="18"/>
          <w:szCs w:val="18"/>
        </w:rPr>
        <w:t xml:space="preserve"> as detailed in</w:t>
      </w:r>
      <w:r w:rsidR="00C83877" w:rsidRPr="00E64EA2">
        <w:rPr>
          <w:color w:val="auto"/>
          <w:sz w:val="18"/>
          <w:szCs w:val="18"/>
        </w:rPr>
        <w:t xml:space="preserve"> </w:t>
      </w:r>
      <w:hyperlink w:anchor="_Table_1.2:_Foreign" w:history="1">
        <w:r w:rsidR="00C83877" w:rsidRPr="009B16D8">
          <w:rPr>
            <w:rStyle w:val="Hyperlink"/>
            <w:sz w:val="18"/>
            <w:szCs w:val="18"/>
          </w:rPr>
          <w:t xml:space="preserve">Table </w:t>
        </w:r>
        <w:r w:rsidR="00224FE0">
          <w:rPr>
            <w:rStyle w:val="Hyperlink"/>
            <w:sz w:val="18"/>
            <w:szCs w:val="18"/>
          </w:rPr>
          <w:t>2</w:t>
        </w:r>
      </w:hyperlink>
      <w:r w:rsidR="00C83877" w:rsidRPr="00E64EA2">
        <w:rPr>
          <w:color w:val="auto"/>
          <w:sz w:val="18"/>
          <w:szCs w:val="18"/>
        </w:rPr>
        <w:t>.</w:t>
      </w:r>
    </w:p>
    <w:p w14:paraId="212ADC20" w14:textId="77777777" w:rsidR="00252B91" w:rsidRPr="00C96347" w:rsidRDefault="00252B91" w:rsidP="00877E8C">
      <w:pPr>
        <w:spacing w:before="0" w:line="240" w:lineRule="auto"/>
        <w:rPr>
          <w:color w:val="auto"/>
          <w:sz w:val="18"/>
          <w:szCs w:val="18"/>
        </w:rPr>
      </w:pPr>
      <w:r w:rsidRPr="00C96347">
        <w:rPr>
          <w:color w:val="auto"/>
          <w:sz w:val="18"/>
          <w:szCs w:val="18"/>
        </w:rPr>
        <w:br w:type="page"/>
      </w:r>
    </w:p>
    <w:p w14:paraId="212ADC21" w14:textId="194AC764" w:rsidR="00252B91" w:rsidRDefault="00252B91" w:rsidP="00571555">
      <w:pPr>
        <w:pStyle w:val="Heading3"/>
        <w:spacing w:before="0" w:line="240" w:lineRule="auto"/>
      </w:pPr>
      <w:bookmarkStart w:id="26" w:name="_Table_5A:_Foreign"/>
      <w:bookmarkStart w:id="27" w:name="_Toc83112826"/>
      <w:bookmarkStart w:id="28" w:name="_Toc19616641"/>
      <w:bookmarkEnd w:id="26"/>
      <w:r>
        <w:lastRenderedPageBreak/>
        <w:t xml:space="preserve">Foreign </w:t>
      </w:r>
      <w:r w:rsidR="002F6F49">
        <w:t>held</w:t>
      </w:r>
      <w:r>
        <w:t xml:space="preserve"> agricultural land by land use</w:t>
      </w:r>
      <w:bookmarkEnd w:id="27"/>
      <w:r>
        <w:t xml:space="preserve"> </w:t>
      </w:r>
      <w:bookmarkEnd w:id="28"/>
    </w:p>
    <w:p w14:paraId="07EC1EC0" w14:textId="77777777" w:rsidR="00571555" w:rsidRDefault="00571555" w:rsidP="00571555">
      <w:pPr>
        <w:pStyle w:val="Bulletedlist1"/>
        <w:numPr>
          <w:ilvl w:val="0"/>
          <w:numId w:val="0"/>
        </w:numPr>
        <w:spacing w:before="0" w:line="240" w:lineRule="auto"/>
        <w:rPr>
          <w:color w:val="auto"/>
          <w:szCs w:val="22"/>
        </w:rPr>
      </w:pPr>
      <w:bookmarkStart w:id="29" w:name="_Table_3:_Foreign"/>
      <w:bookmarkEnd w:id="29"/>
    </w:p>
    <w:p w14:paraId="797D9664" w14:textId="00E20CE8" w:rsidR="001E643F" w:rsidRDefault="001E643F" w:rsidP="00571555">
      <w:pPr>
        <w:pStyle w:val="Bulletedlist1"/>
        <w:numPr>
          <w:ilvl w:val="0"/>
          <w:numId w:val="0"/>
        </w:numPr>
        <w:spacing w:before="0" w:line="240" w:lineRule="auto"/>
        <w:rPr>
          <w:color w:val="auto"/>
          <w:szCs w:val="22"/>
        </w:rPr>
      </w:pPr>
      <w:r w:rsidRPr="002E7A10">
        <w:rPr>
          <w:color w:val="auto"/>
          <w:szCs w:val="22"/>
        </w:rPr>
        <w:t xml:space="preserve">Table </w:t>
      </w:r>
      <w:r w:rsidR="00572A6E">
        <w:rPr>
          <w:color w:val="auto"/>
          <w:szCs w:val="22"/>
        </w:rPr>
        <w:t>4</w:t>
      </w:r>
      <w:r w:rsidR="00572A6E" w:rsidRPr="002E7A10">
        <w:rPr>
          <w:color w:val="auto"/>
          <w:szCs w:val="22"/>
        </w:rPr>
        <w:t xml:space="preserve"> </w:t>
      </w:r>
      <w:r w:rsidRPr="002E7A10">
        <w:rPr>
          <w:color w:val="auto"/>
          <w:szCs w:val="22"/>
        </w:rPr>
        <w:t>illustrates land use by state and territory across categories collected in the Agricultural land register</w:t>
      </w:r>
      <w:r w:rsidR="00C17EEE">
        <w:rPr>
          <w:color w:val="auto"/>
          <w:szCs w:val="22"/>
        </w:rPr>
        <w:t xml:space="preserve"> as at 30 June 202</w:t>
      </w:r>
      <w:r w:rsidR="00036855">
        <w:rPr>
          <w:color w:val="auto"/>
          <w:szCs w:val="22"/>
        </w:rPr>
        <w:t>1</w:t>
      </w:r>
      <w:r w:rsidRPr="002E7A10">
        <w:rPr>
          <w:color w:val="auto"/>
          <w:szCs w:val="22"/>
        </w:rPr>
        <w:t>.</w:t>
      </w:r>
    </w:p>
    <w:p w14:paraId="0F805068" w14:textId="77777777" w:rsidR="00571555" w:rsidRPr="002E7A10" w:rsidRDefault="00571555" w:rsidP="00571555">
      <w:pPr>
        <w:pStyle w:val="Bulletedlist1"/>
        <w:numPr>
          <w:ilvl w:val="0"/>
          <w:numId w:val="0"/>
        </w:numPr>
        <w:spacing w:before="0" w:line="240" w:lineRule="auto"/>
        <w:rPr>
          <w:color w:val="auto"/>
          <w:szCs w:val="22"/>
        </w:rPr>
      </w:pPr>
    </w:p>
    <w:p w14:paraId="59E01111" w14:textId="1FA7BBF3" w:rsidR="00704383" w:rsidRDefault="00704383" w:rsidP="00571555">
      <w:pPr>
        <w:pStyle w:val="Heading4"/>
        <w:spacing w:before="0" w:line="240" w:lineRule="auto"/>
        <w:rPr>
          <w:sz w:val="22"/>
          <w:szCs w:val="22"/>
        </w:rPr>
      </w:pPr>
      <w:r w:rsidRPr="003C3FF3">
        <w:rPr>
          <w:sz w:val="22"/>
          <w:szCs w:val="22"/>
        </w:rPr>
        <w:t xml:space="preserve">Table </w:t>
      </w:r>
      <w:r w:rsidR="00572A6E">
        <w:rPr>
          <w:sz w:val="22"/>
          <w:szCs w:val="22"/>
        </w:rPr>
        <w:t>4</w:t>
      </w:r>
      <w:r w:rsidRPr="003C3FF3">
        <w:rPr>
          <w:sz w:val="22"/>
          <w:szCs w:val="22"/>
        </w:rPr>
        <w:t>: Foreign held agricultural land by land use as at 30 June 202</w:t>
      </w:r>
      <w:r w:rsidR="00036855">
        <w:rPr>
          <w:sz w:val="22"/>
          <w:szCs w:val="22"/>
        </w:rPr>
        <w:t>1</w:t>
      </w:r>
    </w:p>
    <w:p w14:paraId="5F7D74B7" w14:textId="77777777" w:rsidR="00571555" w:rsidRPr="00571555" w:rsidRDefault="00571555" w:rsidP="00571555">
      <w:pPr>
        <w:spacing w:before="0" w:line="240" w:lineRule="auto"/>
      </w:pPr>
    </w:p>
    <w:tbl>
      <w:tblPr>
        <w:tblStyle w:val="LightShading-Accent3"/>
        <w:tblW w:w="9286" w:type="dxa"/>
        <w:tblBorders>
          <w:top w:val="dotted" w:sz="4" w:space="0" w:color="085DD8" w:themeColor="accent5" w:themeShade="BF"/>
          <w:bottom w:val="dotted" w:sz="4" w:space="0" w:color="085DD8" w:themeColor="accent5" w:themeShade="BF"/>
          <w:insideH w:val="dotted" w:sz="4" w:space="0" w:color="085DD8" w:themeColor="accent5" w:themeShade="BF"/>
        </w:tblBorders>
        <w:tblLayout w:type="fixed"/>
        <w:tblLook w:val="04A0" w:firstRow="1" w:lastRow="0" w:firstColumn="1" w:lastColumn="0" w:noHBand="0" w:noVBand="1"/>
      </w:tblPr>
      <w:tblGrid>
        <w:gridCol w:w="1398"/>
        <w:gridCol w:w="986"/>
        <w:gridCol w:w="986"/>
        <w:gridCol w:w="1161"/>
        <w:gridCol w:w="856"/>
        <w:gridCol w:w="941"/>
        <w:gridCol w:w="902"/>
        <w:gridCol w:w="1129"/>
        <w:gridCol w:w="927"/>
      </w:tblGrid>
      <w:tr w:rsidR="004D0F7B" w:rsidRPr="002E7DD5" w14:paraId="212ADC2B" w14:textId="77777777" w:rsidTr="0041767F">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98" w:type="dxa"/>
            <w:tcBorders>
              <w:top w:val="none" w:sz="0" w:space="0" w:color="auto"/>
              <w:left w:val="none" w:sz="0" w:space="0" w:color="auto"/>
              <w:bottom w:val="dotted" w:sz="4" w:space="0" w:color="085DD8" w:themeColor="accent5" w:themeShade="BF"/>
              <w:right w:val="none" w:sz="0" w:space="0" w:color="auto"/>
            </w:tcBorders>
            <w:shd w:val="clear" w:color="000000" w:fill="FFFFFF" w:themeFill="background1"/>
            <w:hideMark/>
          </w:tcPr>
          <w:p w14:paraId="2387A2CA" w14:textId="77777777" w:rsidR="004D0F7B" w:rsidRPr="002E7DD5" w:rsidRDefault="004D0F7B" w:rsidP="004D0F7B">
            <w:pPr>
              <w:pStyle w:val="Tabletext"/>
              <w:spacing w:before="60" w:after="60" w:line="240" w:lineRule="auto"/>
              <w:ind w:left="0" w:right="34"/>
              <w:rPr>
                <w:rFonts w:asciiTheme="majorHAnsi" w:hAnsiTheme="majorHAnsi" w:cstheme="minorHAnsi"/>
                <w:bCs w:val="0"/>
                <w:sz w:val="20"/>
                <w:lang w:eastAsia="en-AU"/>
              </w:rPr>
            </w:pPr>
          </w:p>
          <w:p w14:paraId="212ADC22" w14:textId="22C65E38" w:rsidR="004D0F7B" w:rsidRPr="002E7DD5" w:rsidRDefault="004D0F7B" w:rsidP="004D0F7B">
            <w:pPr>
              <w:pStyle w:val="Tabletext"/>
              <w:spacing w:before="60" w:after="60" w:line="240" w:lineRule="auto"/>
              <w:ind w:left="0" w:right="34"/>
              <w:rPr>
                <w:rFonts w:asciiTheme="majorHAnsi" w:hAnsiTheme="majorHAnsi" w:cstheme="minorHAnsi"/>
                <w:bCs w:val="0"/>
                <w:sz w:val="20"/>
                <w:lang w:eastAsia="en-AU"/>
              </w:rPr>
            </w:pPr>
            <w:r w:rsidRPr="002E7DD5">
              <w:rPr>
                <w:rFonts w:asciiTheme="majorHAnsi" w:hAnsiTheme="majorHAnsi" w:cstheme="minorHAnsi"/>
                <w:bCs w:val="0"/>
                <w:sz w:val="20"/>
                <w:lang w:eastAsia="en-AU"/>
              </w:rPr>
              <w:t>State</w:t>
            </w:r>
            <w:r>
              <w:rPr>
                <w:rFonts w:asciiTheme="majorHAnsi" w:hAnsiTheme="majorHAnsi" w:cstheme="minorHAnsi"/>
                <w:bCs w:val="0"/>
                <w:sz w:val="20"/>
                <w:lang w:eastAsia="en-AU"/>
              </w:rPr>
              <w:t xml:space="preserve"> or t</w:t>
            </w:r>
            <w:r w:rsidRPr="002E7DD5">
              <w:rPr>
                <w:rFonts w:asciiTheme="majorHAnsi" w:hAnsiTheme="majorHAnsi" w:cstheme="minorHAnsi"/>
                <w:bCs w:val="0"/>
                <w:sz w:val="20"/>
                <w:lang w:eastAsia="en-AU"/>
              </w:rPr>
              <w:t>erritory</w:t>
            </w:r>
          </w:p>
        </w:tc>
        <w:tc>
          <w:tcPr>
            <w:tcW w:w="986" w:type="dxa"/>
            <w:tcBorders>
              <w:top w:val="none" w:sz="0" w:space="0" w:color="auto"/>
              <w:left w:val="none" w:sz="0" w:space="0" w:color="auto"/>
              <w:bottom w:val="dotted" w:sz="4" w:space="0" w:color="085DD8" w:themeColor="accent5" w:themeShade="BF"/>
              <w:right w:val="none" w:sz="0" w:space="0" w:color="auto"/>
            </w:tcBorders>
            <w:shd w:val="clear" w:color="000000" w:fill="FFFFFF" w:themeFill="background1"/>
            <w:vAlign w:val="center"/>
            <w:hideMark/>
          </w:tcPr>
          <w:p w14:paraId="4AA22401" w14:textId="77777777" w:rsidR="004D0F7B" w:rsidRPr="002E7DD5" w:rsidRDefault="004D0F7B" w:rsidP="004D0F7B">
            <w:pPr>
              <w:pStyle w:val="Tabletext"/>
              <w:spacing w:before="60" w:after="60" w:line="240" w:lineRule="auto"/>
              <w:ind w:left="0" w:right="6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p>
          <w:p w14:paraId="5855B1D9" w14:textId="4871A3B5" w:rsidR="004D0F7B" w:rsidRPr="002E7DD5" w:rsidRDefault="004D0F7B" w:rsidP="004D0F7B">
            <w:pPr>
              <w:pStyle w:val="Tabletext"/>
              <w:spacing w:before="60" w:after="60" w:line="240" w:lineRule="auto"/>
              <w:ind w:left="0" w:right="6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r w:rsidRPr="002E7DD5">
              <w:rPr>
                <w:rFonts w:asciiTheme="majorHAnsi" w:hAnsiTheme="majorHAnsi" w:cstheme="minorHAnsi"/>
                <w:bCs w:val="0"/>
                <w:sz w:val="18"/>
                <w:szCs w:val="18"/>
                <w:lang w:eastAsia="en-AU"/>
              </w:rPr>
              <w:t>Crops</w:t>
            </w:r>
          </w:p>
          <w:p w14:paraId="212ADC23" w14:textId="6A94B4A9" w:rsidR="004D0F7B" w:rsidRPr="002E7DD5" w:rsidRDefault="004D0F7B" w:rsidP="004D0F7B">
            <w:pPr>
              <w:pStyle w:val="Tabletext"/>
              <w:spacing w:before="60" w:after="60" w:line="240" w:lineRule="auto"/>
              <w:ind w:left="0" w:right="6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r w:rsidRPr="002E7DD5">
              <w:rPr>
                <w:rFonts w:asciiTheme="majorHAnsi" w:eastAsia="Arial" w:hAnsiTheme="majorHAnsi"/>
                <w:bCs w:val="0"/>
                <w:sz w:val="16"/>
                <w:szCs w:val="16"/>
              </w:rPr>
              <w:t>(‘000 ha)</w:t>
            </w:r>
          </w:p>
        </w:tc>
        <w:tc>
          <w:tcPr>
            <w:tcW w:w="986" w:type="dxa"/>
            <w:tcBorders>
              <w:top w:val="none" w:sz="0" w:space="0" w:color="auto"/>
              <w:left w:val="none" w:sz="0" w:space="0" w:color="auto"/>
              <w:bottom w:val="dotted" w:sz="4" w:space="0" w:color="085DD8" w:themeColor="accent5" w:themeShade="BF"/>
              <w:right w:val="none" w:sz="0" w:space="0" w:color="auto"/>
            </w:tcBorders>
            <w:shd w:val="clear" w:color="000000" w:fill="FFFFFF" w:themeFill="background1"/>
            <w:vAlign w:val="center"/>
            <w:hideMark/>
          </w:tcPr>
          <w:p w14:paraId="3F2D5062" w14:textId="77777777" w:rsidR="004D0F7B" w:rsidRPr="002E7DD5" w:rsidRDefault="004D0F7B" w:rsidP="004D0F7B">
            <w:pPr>
              <w:pStyle w:val="Tabletext"/>
              <w:spacing w:before="60" w:after="6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p>
          <w:p w14:paraId="7BAB9E65" w14:textId="24DFF7AC" w:rsidR="004D0F7B" w:rsidRPr="002E7DD5" w:rsidRDefault="004D0F7B" w:rsidP="004D0F7B">
            <w:pPr>
              <w:pStyle w:val="Tabletext"/>
              <w:spacing w:before="60" w:after="6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r w:rsidRPr="002E7DD5">
              <w:rPr>
                <w:rFonts w:asciiTheme="majorHAnsi" w:hAnsiTheme="majorHAnsi" w:cstheme="minorHAnsi"/>
                <w:bCs w:val="0"/>
                <w:sz w:val="18"/>
                <w:szCs w:val="18"/>
                <w:lang w:eastAsia="en-AU"/>
              </w:rPr>
              <w:t>Livestock</w:t>
            </w:r>
          </w:p>
          <w:p w14:paraId="212ADC24" w14:textId="01E89004" w:rsidR="004D0F7B" w:rsidRPr="002E7DD5" w:rsidRDefault="004D0F7B" w:rsidP="004D0F7B">
            <w:pPr>
              <w:pStyle w:val="Tabletext"/>
              <w:spacing w:before="60" w:after="6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r w:rsidRPr="002E7DD5">
              <w:rPr>
                <w:rFonts w:asciiTheme="majorHAnsi" w:eastAsia="Arial" w:hAnsiTheme="majorHAnsi"/>
                <w:bCs w:val="0"/>
                <w:sz w:val="16"/>
                <w:szCs w:val="16"/>
              </w:rPr>
              <w:t>(‘000 ha)</w:t>
            </w:r>
          </w:p>
        </w:tc>
        <w:tc>
          <w:tcPr>
            <w:tcW w:w="1161" w:type="dxa"/>
            <w:tcBorders>
              <w:top w:val="none" w:sz="0" w:space="0" w:color="auto"/>
              <w:left w:val="none" w:sz="0" w:space="0" w:color="auto"/>
              <w:bottom w:val="dotted" w:sz="4" w:space="0" w:color="085DD8" w:themeColor="accent5" w:themeShade="BF"/>
              <w:right w:val="none" w:sz="0" w:space="0" w:color="auto"/>
            </w:tcBorders>
            <w:shd w:val="clear" w:color="000000" w:fill="FFFFFF" w:themeFill="background1"/>
            <w:vAlign w:val="center"/>
            <w:hideMark/>
          </w:tcPr>
          <w:p w14:paraId="36558A8C" w14:textId="77777777" w:rsidR="004D0F7B" w:rsidRPr="002E7DD5" w:rsidRDefault="004D0F7B" w:rsidP="004D0F7B">
            <w:pPr>
              <w:pStyle w:val="Tabletext"/>
              <w:spacing w:before="60" w:after="6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p>
          <w:p w14:paraId="451B3969" w14:textId="2E5CB9ED" w:rsidR="004D0F7B" w:rsidRPr="002E7DD5" w:rsidRDefault="004D0F7B" w:rsidP="004D0F7B">
            <w:pPr>
              <w:pStyle w:val="Tabletext"/>
              <w:spacing w:before="60" w:after="6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r w:rsidRPr="002E7DD5">
              <w:rPr>
                <w:rFonts w:asciiTheme="majorHAnsi" w:hAnsiTheme="majorHAnsi" w:cstheme="minorHAnsi"/>
                <w:bCs w:val="0"/>
                <w:sz w:val="18"/>
                <w:szCs w:val="18"/>
                <w:lang w:eastAsia="en-AU"/>
              </w:rPr>
              <w:t>Horticulture</w:t>
            </w:r>
          </w:p>
          <w:p w14:paraId="212ADC25" w14:textId="40765C4B" w:rsidR="004D0F7B" w:rsidRPr="002E7DD5" w:rsidRDefault="004D0F7B" w:rsidP="004D0F7B">
            <w:pPr>
              <w:pStyle w:val="Tabletext"/>
              <w:spacing w:before="60" w:after="6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r w:rsidRPr="002E7DD5">
              <w:rPr>
                <w:rFonts w:asciiTheme="majorHAnsi" w:eastAsia="Arial" w:hAnsiTheme="majorHAnsi"/>
                <w:bCs w:val="0"/>
                <w:sz w:val="16"/>
                <w:szCs w:val="16"/>
              </w:rPr>
              <w:t>(‘000 ha)</w:t>
            </w:r>
          </w:p>
        </w:tc>
        <w:tc>
          <w:tcPr>
            <w:tcW w:w="856" w:type="dxa"/>
            <w:tcBorders>
              <w:top w:val="none" w:sz="0" w:space="0" w:color="auto"/>
              <w:left w:val="none" w:sz="0" w:space="0" w:color="auto"/>
              <w:bottom w:val="dotted" w:sz="4" w:space="0" w:color="085DD8" w:themeColor="accent5" w:themeShade="BF"/>
              <w:right w:val="none" w:sz="0" w:space="0" w:color="auto"/>
            </w:tcBorders>
            <w:shd w:val="clear" w:color="000000" w:fill="FFFFFF" w:themeFill="background1"/>
            <w:vAlign w:val="center"/>
            <w:hideMark/>
          </w:tcPr>
          <w:p w14:paraId="553FC502" w14:textId="6A2BBED3" w:rsidR="004D0F7B" w:rsidRPr="002E7DD5" w:rsidRDefault="004D0F7B" w:rsidP="004D0F7B">
            <w:pPr>
              <w:pStyle w:val="Tabletext"/>
              <w:spacing w:before="60" w:after="6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r>
              <w:rPr>
                <w:rFonts w:asciiTheme="majorHAnsi" w:hAnsiTheme="majorHAnsi" w:cstheme="minorHAnsi"/>
                <w:bCs w:val="0"/>
                <w:sz w:val="18"/>
                <w:szCs w:val="18"/>
                <w:lang w:eastAsia="en-AU"/>
              </w:rPr>
              <w:t xml:space="preserve">Other Farming </w:t>
            </w:r>
          </w:p>
          <w:p w14:paraId="212ADC26" w14:textId="33A7E74F" w:rsidR="004D0F7B" w:rsidRPr="002E7DD5" w:rsidRDefault="004D0F7B" w:rsidP="004D0F7B">
            <w:pPr>
              <w:pStyle w:val="Tabletext"/>
              <w:spacing w:before="60" w:after="60" w:line="240" w:lineRule="auto"/>
              <w:ind w:left="0" w:right="-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r w:rsidRPr="002E7DD5">
              <w:rPr>
                <w:rFonts w:asciiTheme="majorHAnsi" w:eastAsia="Arial" w:hAnsiTheme="majorHAnsi"/>
                <w:bCs w:val="0"/>
                <w:sz w:val="16"/>
                <w:szCs w:val="16"/>
              </w:rPr>
              <w:t>(‘000 ha)</w:t>
            </w:r>
          </w:p>
        </w:tc>
        <w:tc>
          <w:tcPr>
            <w:tcW w:w="941" w:type="dxa"/>
            <w:tcBorders>
              <w:top w:val="none" w:sz="0" w:space="0" w:color="auto"/>
              <w:left w:val="none" w:sz="0" w:space="0" w:color="auto"/>
              <w:bottom w:val="dotted" w:sz="4" w:space="0" w:color="085DD8" w:themeColor="accent5" w:themeShade="BF"/>
              <w:right w:val="none" w:sz="0" w:space="0" w:color="auto"/>
            </w:tcBorders>
            <w:shd w:val="clear" w:color="000000" w:fill="FFFFFF" w:themeFill="background1"/>
            <w:vAlign w:val="center"/>
            <w:hideMark/>
          </w:tcPr>
          <w:p w14:paraId="083F6E97" w14:textId="77777777" w:rsidR="004D0F7B" w:rsidRPr="002E7DD5" w:rsidRDefault="004D0F7B" w:rsidP="004D0F7B">
            <w:pPr>
              <w:pStyle w:val="Tabletext"/>
              <w:spacing w:before="60" w:after="60" w:line="240" w:lineRule="auto"/>
              <w:ind w:left="0" w:right="26"/>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p>
          <w:p w14:paraId="5190138B" w14:textId="494C1E9E" w:rsidR="004D0F7B" w:rsidRPr="002E7DD5" w:rsidRDefault="004D0F7B" w:rsidP="004D0F7B">
            <w:pPr>
              <w:pStyle w:val="Tabletext"/>
              <w:spacing w:before="60" w:after="60" w:line="240" w:lineRule="auto"/>
              <w:ind w:left="0" w:right="26"/>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r w:rsidRPr="002E7DD5">
              <w:rPr>
                <w:rFonts w:asciiTheme="majorHAnsi" w:hAnsiTheme="majorHAnsi" w:cstheme="minorHAnsi"/>
                <w:bCs w:val="0"/>
                <w:sz w:val="18"/>
                <w:szCs w:val="18"/>
                <w:lang w:eastAsia="en-AU"/>
              </w:rPr>
              <w:t>Forestry</w:t>
            </w:r>
          </w:p>
          <w:p w14:paraId="212ADC27" w14:textId="1F4A909E" w:rsidR="004D0F7B" w:rsidRPr="002E7DD5" w:rsidRDefault="004D0F7B" w:rsidP="004D0F7B">
            <w:pPr>
              <w:pStyle w:val="Tabletext"/>
              <w:spacing w:before="60" w:after="60" w:line="240" w:lineRule="auto"/>
              <w:ind w:left="0" w:right="26"/>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r w:rsidRPr="002E7DD5">
              <w:rPr>
                <w:rFonts w:asciiTheme="majorHAnsi" w:eastAsia="Arial" w:hAnsiTheme="majorHAnsi"/>
                <w:bCs w:val="0"/>
                <w:sz w:val="16"/>
                <w:szCs w:val="16"/>
              </w:rPr>
              <w:t>(‘000 ha)</w:t>
            </w:r>
          </w:p>
        </w:tc>
        <w:tc>
          <w:tcPr>
            <w:tcW w:w="902" w:type="dxa"/>
            <w:tcBorders>
              <w:top w:val="none" w:sz="0" w:space="0" w:color="auto"/>
              <w:left w:val="none" w:sz="0" w:space="0" w:color="auto"/>
              <w:bottom w:val="dotted" w:sz="4" w:space="0" w:color="085DD8" w:themeColor="accent5" w:themeShade="BF"/>
              <w:right w:val="none" w:sz="0" w:space="0" w:color="auto"/>
            </w:tcBorders>
            <w:shd w:val="clear" w:color="000000" w:fill="FFFFFF" w:themeFill="background1"/>
            <w:vAlign w:val="center"/>
            <w:hideMark/>
          </w:tcPr>
          <w:p w14:paraId="7278D3BC" w14:textId="77777777" w:rsidR="004D0F7B" w:rsidRPr="002E7DD5" w:rsidRDefault="004D0F7B" w:rsidP="004D0F7B">
            <w:pPr>
              <w:pStyle w:val="Tabletext"/>
              <w:spacing w:before="60" w:after="60" w:line="240" w:lineRule="auto"/>
              <w:ind w:left="41" w:righ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r w:rsidRPr="002E7DD5">
              <w:rPr>
                <w:rFonts w:asciiTheme="majorHAnsi" w:hAnsiTheme="majorHAnsi" w:cstheme="minorHAnsi"/>
                <w:bCs w:val="0"/>
                <w:sz w:val="18"/>
                <w:szCs w:val="18"/>
                <w:lang w:eastAsia="en-AU"/>
              </w:rPr>
              <w:t>Non-farming</w:t>
            </w:r>
          </w:p>
          <w:p w14:paraId="212ADC28" w14:textId="205FC664" w:rsidR="004D0F7B" w:rsidRPr="002E7DD5" w:rsidRDefault="004D0F7B" w:rsidP="004D0F7B">
            <w:pPr>
              <w:pStyle w:val="Tabletext"/>
              <w:spacing w:before="60" w:after="60" w:line="240" w:lineRule="auto"/>
              <w:ind w:left="41" w:righ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r w:rsidRPr="002E7DD5">
              <w:rPr>
                <w:rFonts w:asciiTheme="majorHAnsi" w:eastAsia="Arial" w:hAnsiTheme="majorHAnsi"/>
                <w:bCs w:val="0"/>
                <w:sz w:val="16"/>
                <w:szCs w:val="16"/>
              </w:rPr>
              <w:t>(‘000 ha)</w:t>
            </w:r>
          </w:p>
        </w:tc>
        <w:tc>
          <w:tcPr>
            <w:tcW w:w="1129" w:type="dxa"/>
            <w:tcBorders>
              <w:top w:val="none" w:sz="0" w:space="0" w:color="auto"/>
              <w:left w:val="none" w:sz="0" w:space="0" w:color="auto"/>
              <w:bottom w:val="dotted" w:sz="4" w:space="0" w:color="085DD8" w:themeColor="accent5" w:themeShade="BF"/>
              <w:right w:val="none" w:sz="0" w:space="0" w:color="auto"/>
            </w:tcBorders>
            <w:shd w:val="clear" w:color="000000" w:fill="FFFFFF" w:themeFill="background1"/>
            <w:vAlign w:val="center"/>
            <w:hideMark/>
          </w:tcPr>
          <w:p w14:paraId="15BDCCCE" w14:textId="77777777" w:rsidR="004D0F7B" w:rsidRPr="002E7DD5" w:rsidRDefault="004D0F7B" w:rsidP="004D0F7B">
            <w:pPr>
              <w:pStyle w:val="Tabletext"/>
              <w:spacing w:before="60" w:after="60" w:line="240" w:lineRule="auto"/>
              <w:ind w:left="14" w:righ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p>
          <w:p w14:paraId="44B540A0" w14:textId="04824C82" w:rsidR="004D0F7B" w:rsidRPr="002E7DD5" w:rsidRDefault="004D0F7B" w:rsidP="004D0F7B">
            <w:pPr>
              <w:pStyle w:val="Tabletext"/>
              <w:spacing w:before="60" w:after="60" w:line="240" w:lineRule="auto"/>
              <w:ind w:left="14" w:righ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r w:rsidRPr="002E7DD5">
              <w:rPr>
                <w:rFonts w:asciiTheme="majorHAnsi" w:hAnsiTheme="majorHAnsi" w:cstheme="minorHAnsi"/>
                <w:bCs w:val="0"/>
                <w:sz w:val="18"/>
                <w:szCs w:val="18"/>
                <w:lang w:eastAsia="en-AU"/>
              </w:rPr>
              <w:t>Unreported</w:t>
            </w:r>
          </w:p>
          <w:p w14:paraId="212ADC29" w14:textId="787D05E0" w:rsidR="004D0F7B" w:rsidRPr="002E7DD5" w:rsidRDefault="004D0F7B" w:rsidP="004D0F7B">
            <w:pPr>
              <w:pStyle w:val="Tabletext"/>
              <w:spacing w:before="60" w:after="60" w:line="240" w:lineRule="auto"/>
              <w:ind w:left="14" w:righ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r w:rsidRPr="002E7DD5">
              <w:rPr>
                <w:rFonts w:asciiTheme="majorHAnsi" w:eastAsia="Arial" w:hAnsiTheme="majorHAnsi"/>
                <w:bCs w:val="0"/>
                <w:sz w:val="16"/>
                <w:szCs w:val="16"/>
              </w:rPr>
              <w:t>(‘000 ha)</w:t>
            </w:r>
          </w:p>
        </w:tc>
        <w:tc>
          <w:tcPr>
            <w:tcW w:w="927" w:type="dxa"/>
            <w:tcBorders>
              <w:top w:val="none" w:sz="0" w:space="0" w:color="auto"/>
              <w:left w:val="none" w:sz="0" w:space="0" w:color="auto"/>
              <w:bottom w:val="dotted" w:sz="4" w:space="0" w:color="085DD8" w:themeColor="accent5" w:themeShade="BF"/>
              <w:right w:val="none" w:sz="0" w:space="0" w:color="auto"/>
            </w:tcBorders>
            <w:shd w:val="clear" w:color="000000" w:fill="FFFFFF" w:themeFill="background1"/>
            <w:vAlign w:val="center"/>
          </w:tcPr>
          <w:p w14:paraId="212ADC2A" w14:textId="77777777" w:rsidR="004D0F7B" w:rsidRPr="002E7DD5" w:rsidRDefault="004D0F7B" w:rsidP="004D0F7B">
            <w:pPr>
              <w:pStyle w:val="Tabletext"/>
              <w:spacing w:before="60" w:after="60" w:line="240" w:lineRule="auto"/>
              <w:ind w:left="14" w:righ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20"/>
                <w:lang w:eastAsia="en-AU"/>
              </w:rPr>
            </w:pPr>
            <w:r w:rsidRPr="002E7DD5">
              <w:rPr>
                <w:rFonts w:asciiTheme="majorHAnsi" w:hAnsiTheme="majorHAnsi" w:cstheme="minorHAnsi"/>
                <w:bCs w:val="0"/>
                <w:sz w:val="20"/>
                <w:lang w:eastAsia="en-AU"/>
              </w:rPr>
              <w:t>Total</w:t>
            </w:r>
          </w:p>
        </w:tc>
      </w:tr>
      <w:tr w:rsidR="004D0F7B" w:rsidRPr="003A3EA5" w14:paraId="212ADC35" w14:textId="77777777" w:rsidTr="0041767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98" w:type="dxa"/>
            <w:tcBorders>
              <w:left w:val="none" w:sz="0" w:space="0" w:color="auto"/>
              <w:right w:val="none" w:sz="0" w:space="0" w:color="auto"/>
            </w:tcBorders>
            <w:shd w:val="clear" w:color="auto" w:fill="E5F8FF"/>
            <w:vAlign w:val="center"/>
            <w:hideMark/>
          </w:tcPr>
          <w:p w14:paraId="212ADC2C" w14:textId="7D66BEBD" w:rsidR="004D0F7B" w:rsidRPr="003A3EA5" w:rsidRDefault="004D0F7B" w:rsidP="004D0F7B">
            <w:pPr>
              <w:pStyle w:val="Tabletext"/>
              <w:spacing w:before="60" w:after="60" w:line="240" w:lineRule="auto"/>
              <w:ind w:left="0" w:right="34"/>
              <w:rPr>
                <w:rFonts w:asciiTheme="majorHAnsi" w:hAnsiTheme="majorHAnsi" w:cstheme="minorHAnsi"/>
                <w:b w:val="0"/>
                <w:color w:val="auto"/>
                <w:sz w:val="20"/>
                <w:lang w:eastAsia="en-AU"/>
              </w:rPr>
            </w:pPr>
            <w:r w:rsidRPr="003A3EA5">
              <w:rPr>
                <w:rFonts w:asciiTheme="majorHAnsi" w:hAnsiTheme="majorHAnsi" w:cstheme="minorHAnsi"/>
                <w:b w:val="0"/>
                <w:color w:val="auto"/>
                <w:sz w:val="20"/>
                <w:lang w:eastAsia="en-AU"/>
              </w:rPr>
              <w:t>NSW</w:t>
            </w:r>
            <w:r>
              <w:rPr>
                <w:rFonts w:asciiTheme="majorHAnsi" w:hAnsiTheme="majorHAnsi" w:cstheme="minorHAnsi"/>
                <w:b w:val="0"/>
                <w:color w:val="auto"/>
                <w:sz w:val="20"/>
                <w:lang w:eastAsia="en-AU"/>
              </w:rPr>
              <w:t xml:space="preserve"> and </w:t>
            </w:r>
            <w:r w:rsidRPr="003A3EA5">
              <w:rPr>
                <w:rFonts w:asciiTheme="majorHAnsi" w:hAnsiTheme="majorHAnsi" w:cstheme="minorHAnsi"/>
                <w:b w:val="0"/>
                <w:color w:val="auto"/>
                <w:sz w:val="20"/>
                <w:lang w:eastAsia="en-AU"/>
              </w:rPr>
              <w:t>ACT</w:t>
            </w:r>
          </w:p>
        </w:tc>
        <w:tc>
          <w:tcPr>
            <w:tcW w:w="986" w:type="dxa"/>
            <w:tcBorders>
              <w:left w:val="none" w:sz="0" w:space="0" w:color="auto"/>
              <w:right w:val="none" w:sz="0" w:space="0" w:color="auto"/>
            </w:tcBorders>
            <w:shd w:val="clear" w:color="auto" w:fill="E5F8FF"/>
            <w:noWrap/>
            <w:vAlign w:val="center"/>
            <w:hideMark/>
          </w:tcPr>
          <w:p w14:paraId="212ADC2D" w14:textId="6C2F5477" w:rsidR="004D0F7B" w:rsidRPr="003A3EA5" w:rsidRDefault="00036855"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667</w:t>
            </w:r>
          </w:p>
        </w:tc>
        <w:tc>
          <w:tcPr>
            <w:tcW w:w="986" w:type="dxa"/>
            <w:tcBorders>
              <w:left w:val="none" w:sz="0" w:space="0" w:color="auto"/>
              <w:right w:val="none" w:sz="0" w:space="0" w:color="auto"/>
            </w:tcBorders>
            <w:shd w:val="clear" w:color="auto" w:fill="E5F8FF"/>
            <w:noWrap/>
            <w:vAlign w:val="center"/>
            <w:hideMark/>
          </w:tcPr>
          <w:p w14:paraId="212ADC2E" w14:textId="13337614" w:rsidR="004D0F7B" w:rsidRPr="003A3EA5" w:rsidRDefault="00036855"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1,466</w:t>
            </w:r>
          </w:p>
        </w:tc>
        <w:tc>
          <w:tcPr>
            <w:tcW w:w="1161" w:type="dxa"/>
            <w:tcBorders>
              <w:left w:val="none" w:sz="0" w:space="0" w:color="auto"/>
              <w:right w:val="none" w:sz="0" w:space="0" w:color="auto"/>
            </w:tcBorders>
            <w:shd w:val="clear" w:color="auto" w:fill="E5F8FF"/>
            <w:noWrap/>
            <w:vAlign w:val="center"/>
            <w:hideMark/>
          </w:tcPr>
          <w:p w14:paraId="212ADC2F" w14:textId="1DFFF193" w:rsidR="004D0F7B" w:rsidRPr="003A3EA5" w:rsidRDefault="00036855"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81</w:t>
            </w:r>
          </w:p>
        </w:tc>
        <w:tc>
          <w:tcPr>
            <w:tcW w:w="856" w:type="dxa"/>
            <w:tcBorders>
              <w:left w:val="none" w:sz="0" w:space="0" w:color="auto"/>
              <w:right w:val="none" w:sz="0" w:space="0" w:color="auto"/>
            </w:tcBorders>
            <w:shd w:val="clear" w:color="auto" w:fill="E5F8FF"/>
            <w:noWrap/>
            <w:vAlign w:val="center"/>
            <w:hideMark/>
          </w:tcPr>
          <w:p w14:paraId="212ADC30" w14:textId="77777777" w:rsidR="004D0F7B" w:rsidRPr="003A3EA5" w:rsidRDefault="004D0F7B"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3A3EA5">
              <w:rPr>
                <w:rFonts w:ascii="Calibri" w:hAnsi="Calibri"/>
                <w:color w:val="000000"/>
                <w:sz w:val="20"/>
              </w:rPr>
              <w:t>44</w:t>
            </w:r>
          </w:p>
        </w:tc>
        <w:tc>
          <w:tcPr>
            <w:tcW w:w="941" w:type="dxa"/>
            <w:tcBorders>
              <w:left w:val="none" w:sz="0" w:space="0" w:color="auto"/>
              <w:right w:val="none" w:sz="0" w:space="0" w:color="auto"/>
            </w:tcBorders>
            <w:shd w:val="clear" w:color="auto" w:fill="E5F8FF"/>
            <w:noWrap/>
            <w:vAlign w:val="center"/>
            <w:hideMark/>
          </w:tcPr>
          <w:p w14:paraId="212ADC31" w14:textId="468BDE5B" w:rsidR="004D0F7B" w:rsidRPr="003A3EA5" w:rsidRDefault="00036855"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97</w:t>
            </w:r>
          </w:p>
        </w:tc>
        <w:tc>
          <w:tcPr>
            <w:tcW w:w="902" w:type="dxa"/>
            <w:tcBorders>
              <w:left w:val="none" w:sz="0" w:space="0" w:color="auto"/>
              <w:right w:val="none" w:sz="0" w:space="0" w:color="auto"/>
            </w:tcBorders>
            <w:shd w:val="clear" w:color="auto" w:fill="E5F8FF"/>
            <w:noWrap/>
            <w:vAlign w:val="center"/>
            <w:hideMark/>
          </w:tcPr>
          <w:p w14:paraId="212ADC32" w14:textId="1FE9E595" w:rsidR="004D0F7B" w:rsidRPr="003A3EA5" w:rsidRDefault="00036855"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82</w:t>
            </w:r>
          </w:p>
        </w:tc>
        <w:tc>
          <w:tcPr>
            <w:tcW w:w="1129" w:type="dxa"/>
            <w:tcBorders>
              <w:left w:val="none" w:sz="0" w:space="0" w:color="auto"/>
              <w:right w:val="none" w:sz="0" w:space="0" w:color="auto"/>
            </w:tcBorders>
            <w:shd w:val="clear" w:color="auto" w:fill="E5F8FF"/>
            <w:noWrap/>
            <w:vAlign w:val="center"/>
            <w:hideMark/>
          </w:tcPr>
          <w:p w14:paraId="212ADC33" w14:textId="6F9A02D7" w:rsidR="004D0F7B" w:rsidRPr="003A3EA5" w:rsidRDefault="00036855"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Pr>
                <w:rFonts w:asciiTheme="majorHAnsi" w:hAnsiTheme="majorHAnsi" w:cstheme="minorHAnsi"/>
                <w:color w:val="auto"/>
                <w:sz w:val="20"/>
              </w:rPr>
              <w:t>238</w:t>
            </w:r>
            <w:r w:rsidRPr="003A3EA5">
              <w:rPr>
                <w:rFonts w:asciiTheme="majorHAnsi" w:hAnsiTheme="majorHAnsi" w:cstheme="minorHAnsi"/>
                <w:color w:val="auto"/>
                <w:sz w:val="20"/>
              </w:rPr>
              <w:t xml:space="preserve"> </w:t>
            </w:r>
            <w:r>
              <w:rPr>
                <w:rFonts w:asciiTheme="majorHAnsi" w:hAnsiTheme="majorHAnsi" w:cstheme="minorHAnsi"/>
                <w:color w:val="auto"/>
                <w:sz w:val="20"/>
              </w:rPr>
              <w:t xml:space="preserve">    </w:t>
            </w:r>
          </w:p>
        </w:tc>
        <w:tc>
          <w:tcPr>
            <w:tcW w:w="927" w:type="dxa"/>
            <w:tcBorders>
              <w:left w:val="none" w:sz="0" w:space="0" w:color="auto"/>
              <w:right w:val="none" w:sz="0" w:space="0" w:color="auto"/>
            </w:tcBorders>
            <w:shd w:val="clear" w:color="auto" w:fill="E5F8FF"/>
            <w:vAlign w:val="center"/>
          </w:tcPr>
          <w:p w14:paraId="212ADC34" w14:textId="2AB85E11" w:rsidR="004D0F7B" w:rsidRPr="0033281A" w:rsidRDefault="00036855"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bCs/>
                <w:color w:val="auto"/>
                <w:sz w:val="20"/>
              </w:rPr>
            </w:pPr>
            <w:r>
              <w:rPr>
                <w:rFonts w:asciiTheme="majorHAnsi" w:hAnsiTheme="majorHAnsi" w:cstheme="minorHAnsi"/>
                <w:b/>
                <w:bCs/>
                <w:color w:val="auto"/>
                <w:sz w:val="20"/>
              </w:rPr>
              <w:t>2,674</w:t>
            </w:r>
          </w:p>
        </w:tc>
      </w:tr>
      <w:tr w:rsidR="004D0F7B" w:rsidRPr="003A3EA5" w14:paraId="212ADC3F" w14:textId="77777777" w:rsidTr="0041767F">
        <w:trPr>
          <w:trHeight w:val="397"/>
        </w:trPr>
        <w:tc>
          <w:tcPr>
            <w:cnfStyle w:val="001000000000" w:firstRow="0" w:lastRow="0" w:firstColumn="1" w:lastColumn="0" w:oddVBand="0" w:evenVBand="0" w:oddHBand="0" w:evenHBand="0" w:firstRowFirstColumn="0" w:firstRowLastColumn="0" w:lastRowFirstColumn="0" w:lastRowLastColumn="0"/>
            <w:tcW w:w="1398" w:type="dxa"/>
            <w:tcBorders>
              <w:bottom w:val="dotted" w:sz="4" w:space="0" w:color="085DD8" w:themeColor="accent5" w:themeShade="BF"/>
            </w:tcBorders>
            <w:shd w:val="clear" w:color="auto" w:fill="FFFFFF" w:themeFill="background1"/>
            <w:vAlign w:val="center"/>
            <w:hideMark/>
          </w:tcPr>
          <w:p w14:paraId="212ADC36" w14:textId="77777777" w:rsidR="004D0F7B" w:rsidRPr="003A3EA5" w:rsidRDefault="004D0F7B" w:rsidP="004D0F7B">
            <w:pPr>
              <w:pStyle w:val="Tabletext"/>
              <w:spacing w:before="60" w:after="60" w:line="240" w:lineRule="auto"/>
              <w:ind w:left="0"/>
              <w:rPr>
                <w:rFonts w:asciiTheme="majorHAnsi" w:hAnsiTheme="majorHAnsi" w:cstheme="minorHAnsi"/>
                <w:b w:val="0"/>
                <w:color w:val="auto"/>
                <w:sz w:val="20"/>
                <w:lang w:eastAsia="en-AU"/>
              </w:rPr>
            </w:pPr>
            <w:r w:rsidRPr="003A3EA5">
              <w:rPr>
                <w:rFonts w:asciiTheme="majorHAnsi" w:hAnsiTheme="majorHAnsi" w:cstheme="minorHAnsi"/>
                <w:b w:val="0"/>
                <w:color w:val="auto"/>
                <w:sz w:val="20"/>
                <w:lang w:eastAsia="en-AU"/>
              </w:rPr>
              <w:t>VIC</w:t>
            </w:r>
          </w:p>
        </w:tc>
        <w:tc>
          <w:tcPr>
            <w:tcW w:w="986" w:type="dxa"/>
            <w:tcBorders>
              <w:bottom w:val="dotted" w:sz="4" w:space="0" w:color="085DD8" w:themeColor="accent5" w:themeShade="BF"/>
            </w:tcBorders>
            <w:shd w:val="clear" w:color="auto" w:fill="FFFFFF" w:themeFill="background1"/>
            <w:noWrap/>
            <w:vAlign w:val="center"/>
            <w:hideMark/>
          </w:tcPr>
          <w:p w14:paraId="212ADC37" w14:textId="3845A606" w:rsidR="004D0F7B" w:rsidRPr="003A3EA5" w:rsidRDefault="00036855"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119</w:t>
            </w:r>
          </w:p>
        </w:tc>
        <w:tc>
          <w:tcPr>
            <w:tcW w:w="986" w:type="dxa"/>
            <w:tcBorders>
              <w:bottom w:val="dotted" w:sz="4" w:space="0" w:color="085DD8" w:themeColor="accent5" w:themeShade="BF"/>
            </w:tcBorders>
            <w:shd w:val="clear" w:color="auto" w:fill="FFFFFF" w:themeFill="background1"/>
            <w:noWrap/>
            <w:vAlign w:val="center"/>
            <w:hideMark/>
          </w:tcPr>
          <w:p w14:paraId="212ADC38" w14:textId="7CA4B654" w:rsidR="004D0F7B" w:rsidRPr="003A3EA5" w:rsidRDefault="00036855"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74</w:t>
            </w:r>
          </w:p>
        </w:tc>
        <w:tc>
          <w:tcPr>
            <w:tcW w:w="1161" w:type="dxa"/>
            <w:tcBorders>
              <w:bottom w:val="dotted" w:sz="4" w:space="0" w:color="085DD8" w:themeColor="accent5" w:themeShade="BF"/>
            </w:tcBorders>
            <w:shd w:val="clear" w:color="auto" w:fill="FFFFFF" w:themeFill="background1"/>
            <w:noWrap/>
            <w:vAlign w:val="center"/>
            <w:hideMark/>
          </w:tcPr>
          <w:p w14:paraId="212ADC39" w14:textId="29052363" w:rsidR="004D0F7B" w:rsidRPr="003A3EA5" w:rsidRDefault="004D0F7B"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7</w:t>
            </w:r>
          </w:p>
        </w:tc>
        <w:tc>
          <w:tcPr>
            <w:tcW w:w="856" w:type="dxa"/>
            <w:tcBorders>
              <w:bottom w:val="dotted" w:sz="4" w:space="0" w:color="085DD8" w:themeColor="accent5" w:themeShade="BF"/>
            </w:tcBorders>
            <w:shd w:val="clear" w:color="auto" w:fill="FFFFFF" w:themeFill="background1"/>
            <w:noWrap/>
            <w:vAlign w:val="center"/>
            <w:hideMark/>
          </w:tcPr>
          <w:p w14:paraId="212ADC3A" w14:textId="7BAD6960" w:rsidR="004D0F7B" w:rsidRPr="003A3EA5" w:rsidRDefault="004D0F7B"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14</w:t>
            </w:r>
          </w:p>
        </w:tc>
        <w:tc>
          <w:tcPr>
            <w:tcW w:w="941" w:type="dxa"/>
            <w:tcBorders>
              <w:bottom w:val="dotted" w:sz="4" w:space="0" w:color="085DD8" w:themeColor="accent5" w:themeShade="BF"/>
            </w:tcBorders>
            <w:shd w:val="clear" w:color="auto" w:fill="FFFFFF" w:themeFill="background1"/>
            <w:noWrap/>
            <w:vAlign w:val="center"/>
            <w:hideMark/>
          </w:tcPr>
          <w:p w14:paraId="212ADC3B" w14:textId="2830512C" w:rsidR="004D0F7B" w:rsidRPr="003A3EA5" w:rsidRDefault="00036855"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418</w:t>
            </w:r>
          </w:p>
        </w:tc>
        <w:tc>
          <w:tcPr>
            <w:tcW w:w="902" w:type="dxa"/>
            <w:tcBorders>
              <w:bottom w:val="dotted" w:sz="4" w:space="0" w:color="085DD8" w:themeColor="accent5" w:themeShade="BF"/>
            </w:tcBorders>
            <w:shd w:val="clear" w:color="auto" w:fill="FFFFFF" w:themeFill="background1"/>
            <w:noWrap/>
            <w:vAlign w:val="center"/>
            <w:hideMark/>
          </w:tcPr>
          <w:p w14:paraId="212ADC3C" w14:textId="6B1958D2" w:rsidR="004D0F7B" w:rsidRPr="003A3EA5" w:rsidRDefault="00036855"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19</w:t>
            </w:r>
          </w:p>
        </w:tc>
        <w:tc>
          <w:tcPr>
            <w:tcW w:w="1129" w:type="dxa"/>
            <w:tcBorders>
              <w:bottom w:val="dotted" w:sz="4" w:space="0" w:color="085DD8" w:themeColor="accent5" w:themeShade="BF"/>
            </w:tcBorders>
            <w:shd w:val="clear" w:color="auto" w:fill="FFFFFF" w:themeFill="background1"/>
            <w:noWrap/>
            <w:vAlign w:val="center"/>
            <w:hideMark/>
          </w:tcPr>
          <w:p w14:paraId="212ADC3D" w14:textId="7F4A7453" w:rsidR="004D0F7B" w:rsidRPr="003A3EA5" w:rsidRDefault="00036855"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sz w:val="20"/>
              </w:rPr>
            </w:pPr>
            <w:r>
              <w:rPr>
                <w:rFonts w:asciiTheme="majorHAnsi" w:hAnsiTheme="majorHAnsi" w:cstheme="minorHAnsi"/>
                <w:color w:val="auto"/>
                <w:sz w:val="20"/>
              </w:rPr>
              <w:t>16</w:t>
            </w:r>
            <w:r w:rsidRPr="003A3EA5">
              <w:rPr>
                <w:rFonts w:asciiTheme="majorHAnsi" w:hAnsiTheme="majorHAnsi" w:cstheme="minorHAnsi"/>
                <w:color w:val="auto"/>
                <w:sz w:val="20"/>
              </w:rPr>
              <w:t xml:space="preserve"> </w:t>
            </w:r>
          </w:p>
        </w:tc>
        <w:tc>
          <w:tcPr>
            <w:tcW w:w="927" w:type="dxa"/>
            <w:tcBorders>
              <w:bottom w:val="dotted" w:sz="4" w:space="0" w:color="085DD8" w:themeColor="accent5" w:themeShade="BF"/>
            </w:tcBorders>
            <w:shd w:val="clear" w:color="auto" w:fill="FFFFFF" w:themeFill="background1"/>
            <w:vAlign w:val="center"/>
          </w:tcPr>
          <w:p w14:paraId="212ADC3E" w14:textId="7E0EDF61" w:rsidR="004D0F7B" w:rsidRPr="0033281A" w:rsidRDefault="00036855"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bCs/>
                <w:color w:val="auto"/>
                <w:sz w:val="20"/>
              </w:rPr>
            </w:pPr>
            <w:r>
              <w:rPr>
                <w:rFonts w:asciiTheme="majorHAnsi" w:hAnsiTheme="majorHAnsi" w:cstheme="minorHAnsi"/>
                <w:b/>
                <w:bCs/>
                <w:color w:val="auto"/>
                <w:sz w:val="20"/>
              </w:rPr>
              <w:t>669</w:t>
            </w:r>
          </w:p>
        </w:tc>
      </w:tr>
      <w:tr w:rsidR="004D0F7B" w:rsidRPr="003A3EA5" w14:paraId="212ADC49" w14:textId="77777777" w:rsidTr="0041767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98" w:type="dxa"/>
            <w:tcBorders>
              <w:left w:val="none" w:sz="0" w:space="0" w:color="auto"/>
              <w:right w:val="none" w:sz="0" w:space="0" w:color="auto"/>
            </w:tcBorders>
            <w:shd w:val="clear" w:color="auto" w:fill="E5F8FF"/>
            <w:vAlign w:val="center"/>
            <w:hideMark/>
          </w:tcPr>
          <w:p w14:paraId="212ADC40" w14:textId="77777777" w:rsidR="004D0F7B" w:rsidRPr="003A3EA5" w:rsidRDefault="004D0F7B" w:rsidP="004D0F7B">
            <w:pPr>
              <w:pStyle w:val="Tabletext"/>
              <w:spacing w:before="60" w:after="60" w:line="240" w:lineRule="auto"/>
              <w:ind w:left="0"/>
              <w:rPr>
                <w:rFonts w:asciiTheme="majorHAnsi" w:hAnsiTheme="majorHAnsi" w:cstheme="minorHAnsi"/>
                <w:b w:val="0"/>
                <w:color w:val="auto"/>
                <w:sz w:val="20"/>
                <w:lang w:eastAsia="en-AU"/>
              </w:rPr>
            </w:pPr>
            <w:r w:rsidRPr="003A3EA5">
              <w:rPr>
                <w:rFonts w:asciiTheme="majorHAnsi" w:hAnsiTheme="majorHAnsi" w:cstheme="minorHAnsi"/>
                <w:b w:val="0"/>
                <w:color w:val="auto"/>
                <w:sz w:val="20"/>
                <w:lang w:eastAsia="en-AU"/>
              </w:rPr>
              <w:t>QLD</w:t>
            </w:r>
          </w:p>
        </w:tc>
        <w:tc>
          <w:tcPr>
            <w:tcW w:w="986" w:type="dxa"/>
            <w:tcBorders>
              <w:left w:val="none" w:sz="0" w:space="0" w:color="auto"/>
              <w:right w:val="none" w:sz="0" w:space="0" w:color="auto"/>
            </w:tcBorders>
            <w:shd w:val="clear" w:color="auto" w:fill="E5F8FF"/>
            <w:noWrap/>
            <w:vAlign w:val="center"/>
            <w:hideMark/>
          </w:tcPr>
          <w:p w14:paraId="212ADC41" w14:textId="62FEF5F7" w:rsidR="004D0F7B" w:rsidRPr="003A3EA5" w:rsidRDefault="00036855"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465</w:t>
            </w:r>
          </w:p>
        </w:tc>
        <w:tc>
          <w:tcPr>
            <w:tcW w:w="986" w:type="dxa"/>
            <w:tcBorders>
              <w:left w:val="none" w:sz="0" w:space="0" w:color="auto"/>
              <w:right w:val="none" w:sz="0" w:space="0" w:color="auto"/>
            </w:tcBorders>
            <w:shd w:val="clear" w:color="auto" w:fill="E5F8FF"/>
            <w:noWrap/>
            <w:vAlign w:val="center"/>
            <w:hideMark/>
          </w:tcPr>
          <w:p w14:paraId="212ADC42" w14:textId="32D47955" w:rsidR="004D0F7B" w:rsidRPr="003A3EA5" w:rsidRDefault="00036855"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13,0</w:t>
            </w:r>
            <w:r w:rsidR="000F363C">
              <w:rPr>
                <w:rFonts w:ascii="Calibri" w:hAnsi="Calibri"/>
                <w:color w:val="000000"/>
                <w:sz w:val="20"/>
              </w:rPr>
              <w:t>68</w:t>
            </w:r>
          </w:p>
        </w:tc>
        <w:tc>
          <w:tcPr>
            <w:tcW w:w="1161" w:type="dxa"/>
            <w:tcBorders>
              <w:left w:val="none" w:sz="0" w:space="0" w:color="auto"/>
              <w:right w:val="none" w:sz="0" w:space="0" w:color="auto"/>
            </w:tcBorders>
            <w:shd w:val="clear" w:color="auto" w:fill="E5F8FF"/>
            <w:noWrap/>
            <w:vAlign w:val="center"/>
            <w:hideMark/>
          </w:tcPr>
          <w:p w14:paraId="212ADC43" w14:textId="7807BA21" w:rsidR="004D0F7B" w:rsidRPr="003A3EA5" w:rsidRDefault="004D0F7B"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87</w:t>
            </w:r>
          </w:p>
        </w:tc>
        <w:tc>
          <w:tcPr>
            <w:tcW w:w="856" w:type="dxa"/>
            <w:tcBorders>
              <w:left w:val="none" w:sz="0" w:space="0" w:color="auto"/>
              <w:right w:val="none" w:sz="0" w:space="0" w:color="auto"/>
            </w:tcBorders>
            <w:shd w:val="clear" w:color="auto" w:fill="E5F8FF"/>
            <w:noWrap/>
            <w:vAlign w:val="center"/>
            <w:hideMark/>
          </w:tcPr>
          <w:p w14:paraId="212ADC44" w14:textId="7331AC13" w:rsidR="004D0F7B" w:rsidRPr="003A3EA5" w:rsidRDefault="000F363C"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55</w:t>
            </w:r>
          </w:p>
        </w:tc>
        <w:tc>
          <w:tcPr>
            <w:tcW w:w="941" w:type="dxa"/>
            <w:tcBorders>
              <w:left w:val="none" w:sz="0" w:space="0" w:color="auto"/>
              <w:right w:val="none" w:sz="0" w:space="0" w:color="auto"/>
            </w:tcBorders>
            <w:shd w:val="clear" w:color="auto" w:fill="E5F8FF"/>
            <w:noWrap/>
            <w:vAlign w:val="center"/>
            <w:hideMark/>
          </w:tcPr>
          <w:p w14:paraId="212ADC45" w14:textId="60A6BB75" w:rsidR="004D0F7B" w:rsidRPr="003A3EA5" w:rsidRDefault="00036855"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327</w:t>
            </w:r>
          </w:p>
        </w:tc>
        <w:tc>
          <w:tcPr>
            <w:tcW w:w="902" w:type="dxa"/>
            <w:tcBorders>
              <w:left w:val="none" w:sz="0" w:space="0" w:color="auto"/>
              <w:right w:val="none" w:sz="0" w:space="0" w:color="auto"/>
            </w:tcBorders>
            <w:shd w:val="clear" w:color="auto" w:fill="E5F8FF"/>
            <w:noWrap/>
            <w:vAlign w:val="center"/>
            <w:hideMark/>
          </w:tcPr>
          <w:p w14:paraId="212ADC46" w14:textId="46716C5F" w:rsidR="004D0F7B" w:rsidRPr="003A3EA5" w:rsidRDefault="00036855"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217</w:t>
            </w:r>
          </w:p>
        </w:tc>
        <w:tc>
          <w:tcPr>
            <w:tcW w:w="1129" w:type="dxa"/>
            <w:tcBorders>
              <w:left w:val="none" w:sz="0" w:space="0" w:color="auto"/>
              <w:right w:val="none" w:sz="0" w:space="0" w:color="auto"/>
            </w:tcBorders>
            <w:shd w:val="clear" w:color="auto" w:fill="E5F8FF"/>
            <w:noWrap/>
            <w:vAlign w:val="center"/>
            <w:hideMark/>
          </w:tcPr>
          <w:p w14:paraId="212ADC47" w14:textId="4D9E52D6" w:rsidR="004D0F7B" w:rsidRPr="003A3EA5" w:rsidRDefault="004D0F7B"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3A3EA5">
              <w:rPr>
                <w:rFonts w:asciiTheme="majorHAnsi" w:hAnsiTheme="majorHAnsi" w:cstheme="minorHAnsi"/>
                <w:color w:val="auto"/>
                <w:sz w:val="20"/>
              </w:rPr>
              <w:t>1,</w:t>
            </w:r>
            <w:r>
              <w:rPr>
                <w:rFonts w:asciiTheme="majorHAnsi" w:hAnsiTheme="majorHAnsi" w:cstheme="minorHAnsi"/>
                <w:color w:val="auto"/>
                <w:sz w:val="20"/>
              </w:rPr>
              <w:t>4</w:t>
            </w:r>
            <w:r w:rsidR="002B3D07">
              <w:rPr>
                <w:rFonts w:asciiTheme="majorHAnsi" w:hAnsiTheme="majorHAnsi" w:cstheme="minorHAnsi"/>
                <w:color w:val="auto"/>
                <w:sz w:val="20"/>
              </w:rPr>
              <w:t>2</w:t>
            </w:r>
            <w:r>
              <w:rPr>
                <w:rFonts w:asciiTheme="majorHAnsi" w:hAnsiTheme="majorHAnsi" w:cstheme="minorHAnsi"/>
                <w:color w:val="auto"/>
                <w:sz w:val="20"/>
              </w:rPr>
              <w:t>9</w:t>
            </w:r>
          </w:p>
        </w:tc>
        <w:tc>
          <w:tcPr>
            <w:tcW w:w="927" w:type="dxa"/>
            <w:tcBorders>
              <w:left w:val="none" w:sz="0" w:space="0" w:color="auto"/>
              <w:right w:val="none" w:sz="0" w:space="0" w:color="auto"/>
            </w:tcBorders>
            <w:shd w:val="clear" w:color="auto" w:fill="E5F8FF"/>
            <w:vAlign w:val="center"/>
          </w:tcPr>
          <w:p w14:paraId="212ADC48" w14:textId="1B9C81A7" w:rsidR="004D0F7B" w:rsidRPr="0033281A" w:rsidRDefault="00036855"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bCs/>
                <w:color w:val="auto"/>
                <w:sz w:val="20"/>
              </w:rPr>
            </w:pPr>
            <w:r>
              <w:rPr>
                <w:rFonts w:asciiTheme="majorHAnsi" w:hAnsiTheme="majorHAnsi" w:cstheme="minorHAnsi"/>
                <w:b/>
                <w:bCs/>
                <w:color w:val="auto"/>
                <w:sz w:val="20"/>
              </w:rPr>
              <w:t>15,</w:t>
            </w:r>
            <w:r w:rsidR="002B3D07">
              <w:rPr>
                <w:rFonts w:asciiTheme="majorHAnsi" w:hAnsiTheme="majorHAnsi" w:cstheme="minorHAnsi"/>
                <w:b/>
                <w:bCs/>
                <w:color w:val="auto"/>
                <w:sz w:val="20"/>
              </w:rPr>
              <w:t>648</w:t>
            </w:r>
          </w:p>
        </w:tc>
      </w:tr>
      <w:tr w:rsidR="004D0F7B" w:rsidRPr="003A3EA5" w14:paraId="212ADC53" w14:textId="77777777" w:rsidTr="0041767F">
        <w:trPr>
          <w:trHeight w:val="397"/>
        </w:trPr>
        <w:tc>
          <w:tcPr>
            <w:cnfStyle w:val="001000000000" w:firstRow="0" w:lastRow="0" w:firstColumn="1" w:lastColumn="0" w:oddVBand="0" w:evenVBand="0" w:oddHBand="0" w:evenHBand="0" w:firstRowFirstColumn="0" w:firstRowLastColumn="0" w:lastRowFirstColumn="0" w:lastRowLastColumn="0"/>
            <w:tcW w:w="1398" w:type="dxa"/>
            <w:tcBorders>
              <w:bottom w:val="dotted" w:sz="4" w:space="0" w:color="085DD8" w:themeColor="accent5" w:themeShade="BF"/>
            </w:tcBorders>
            <w:shd w:val="clear" w:color="auto" w:fill="FFFFFF" w:themeFill="background1"/>
            <w:vAlign w:val="center"/>
            <w:hideMark/>
          </w:tcPr>
          <w:p w14:paraId="212ADC4A" w14:textId="77777777" w:rsidR="004D0F7B" w:rsidRPr="003A3EA5" w:rsidRDefault="004D0F7B" w:rsidP="004D0F7B">
            <w:pPr>
              <w:pStyle w:val="Tabletext"/>
              <w:spacing w:before="60" w:after="60" w:line="240" w:lineRule="auto"/>
              <w:ind w:left="0"/>
              <w:rPr>
                <w:rFonts w:asciiTheme="majorHAnsi" w:hAnsiTheme="majorHAnsi" w:cstheme="minorHAnsi"/>
                <w:b w:val="0"/>
                <w:color w:val="auto"/>
                <w:sz w:val="20"/>
                <w:lang w:eastAsia="en-AU"/>
              </w:rPr>
            </w:pPr>
            <w:r w:rsidRPr="003A3EA5">
              <w:rPr>
                <w:rFonts w:asciiTheme="majorHAnsi" w:hAnsiTheme="majorHAnsi" w:cstheme="minorHAnsi"/>
                <w:b w:val="0"/>
                <w:color w:val="auto"/>
                <w:sz w:val="20"/>
                <w:lang w:eastAsia="en-AU"/>
              </w:rPr>
              <w:t>WA</w:t>
            </w:r>
          </w:p>
        </w:tc>
        <w:tc>
          <w:tcPr>
            <w:tcW w:w="986" w:type="dxa"/>
            <w:tcBorders>
              <w:bottom w:val="dotted" w:sz="4" w:space="0" w:color="085DD8" w:themeColor="accent5" w:themeShade="BF"/>
            </w:tcBorders>
            <w:shd w:val="clear" w:color="auto" w:fill="FFFFFF" w:themeFill="background1"/>
            <w:noWrap/>
            <w:vAlign w:val="center"/>
            <w:hideMark/>
          </w:tcPr>
          <w:p w14:paraId="212ADC4B" w14:textId="6A2EF100" w:rsidR="004D0F7B" w:rsidRPr="003A3EA5" w:rsidRDefault="00036855"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739</w:t>
            </w:r>
          </w:p>
        </w:tc>
        <w:tc>
          <w:tcPr>
            <w:tcW w:w="986" w:type="dxa"/>
            <w:tcBorders>
              <w:bottom w:val="dotted" w:sz="4" w:space="0" w:color="085DD8" w:themeColor="accent5" w:themeShade="BF"/>
            </w:tcBorders>
            <w:shd w:val="clear" w:color="auto" w:fill="FFFFFF" w:themeFill="background1"/>
            <w:noWrap/>
            <w:vAlign w:val="center"/>
            <w:hideMark/>
          </w:tcPr>
          <w:p w14:paraId="212ADC4C" w14:textId="01B3853B" w:rsidR="004D0F7B" w:rsidRPr="003A3EA5" w:rsidRDefault="00036855"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12,444</w:t>
            </w:r>
          </w:p>
        </w:tc>
        <w:tc>
          <w:tcPr>
            <w:tcW w:w="1161" w:type="dxa"/>
            <w:tcBorders>
              <w:bottom w:val="dotted" w:sz="4" w:space="0" w:color="085DD8" w:themeColor="accent5" w:themeShade="BF"/>
            </w:tcBorders>
            <w:shd w:val="clear" w:color="auto" w:fill="FFFFFF" w:themeFill="background1"/>
            <w:noWrap/>
            <w:vAlign w:val="center"/>
            <w:hideMark/>
          </w:tcPr>
          <w:p w14:paraId="212ADC4D" w14:textId="43E788AC" w:rsidR="004D0F7B" w:rsidRPr="003A3EA5" w:rsidRDefault="004D0F7B"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105</w:t>
            </w:r>
          </w:p>
        </w:tc>
        <w:tc>
          <w:tcPr>
            <w:tcW w:w="856" w:type="dxa"/>
            <w:tcBorders>
              <w:bottom w:val="dotted" w:sz="4" w:space="0" w:color="085DD8" w:themeColor="accent5" w:themeShade="BF"/>
            </w:tcBorders>
            <w:shd w:val="clear" w:color="auto" w:fill="FFFFFF" w:themeFill="background1"/>
            <w:noWrap/>
            <w:vAlign w:val="center"/>
            <w:hideMark/>
          </w:tcPr>
          <w:p w14:paraId="212ADC4E" w14:textId="7023F617" w:rsidR="004D0F7B" w:rsidRPr="003A3EA5" w:rsidRDefault="00036855"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19</w:t>
            </w:r>
          </w:p>
        </w:tc>
        <w:tc>
          <w:tcPr>
            <w:tcW w:w="941" w:type="dxa"/>
            <w:tcBorders>
              <w:bottom w:val="dotted" w:sz="4" w:space="0" w:color="085DD8" w:themeColor="accent5" w:themeShade="BF"/>
            </w:tcBorders>
            <w:shd w:val="clear" w:color="auto" w:fill="FFFFFF" w:themeFill="background1"/>
            <w:noWrap/>
            <w:vAlign w:val="center"/>
            <w:hideMark/>
          </w:tcPr>
          <w:p w14:paraId="212ADC4F" w14:textId="7772535D" w:rsidR="004D0F7B" w:rsidRPr="003A3EA5" w:rsidRDefault="00036855"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183</w:t>
            </w:r>
          </w:p>
        </w:tc>
        <w:tc>
          <w:tcPr>
            <w:tcW w:w="902" w:type="dxa"/>
            <w:tcBorders>
              <w:bottom w:val="dotted" w:sz="4" w:space="0" w:color="085DD8" w:themeColor="accent5" w:themeShade="BF"/>
            </w:tcBorders>
            <w:shd w:val="clear" w:color="auto" w:fill="FFFFFF" w:themeFill="background1"/>
            <w:noWrap/>
            <w:vAlign w:val="center"/>
            <w:hideMark/>
          </w:tcPr>
          <w:p w14:paraId="212ADC50" w14:textId="17D425D2" w:rsidR="004D0F7B" w:rsidRPr="003A3EA5" w:rsidRDefault="00036855"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393</w:t>
            </w:r>
          </w:p>
        </w:tc>
        <w:tc>
          <w:tcPr>
            <w:tcW w:w="1129" w:type="dxa"/>
            <w:tcBorders>
              <w:bottom w:val="dotted" w:sz="4" w:space="0" w:color="085DD8" w:themeColor="accent5" w:themeShade="BF"/>
            </w:tcBorders>
            <w:shd w:val="clear" w:color="auto" w:fill="FFFFFF" w:themeFill="background1"/>
            <w:noWrap/>
            <w:vAlign w:val="center"/>
            <w:hideMark/>
          </w:tcPr>
          <w:p w14:paraId="212ADC51" w14:textId="665DA06B" w:rsidR="004D0F7B" w:rsidRPr="003A3EA5" w:rsidRDefault="00036855"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sz w:val="20"/>
              </w:rPr>
            </w:pPr>
            <w:r>
              <w:rPr>
                <w:rFonts w:asciiTheme="majorHAnsi" w:hAnsiTheme="majorHAnsi" w:cstheme="minorHAnsi"/>
                <w:color w:val="auto"/>
                <w:sz w:val="20"/>
              </w:rPr>
              <w:t>511</w:t>
            </w:r>
            <w:r w:rsidRPr="003A3EA5">
              <w:rPr>
                <w:rFonts w:asciiTheme="majorHAnsi" w:hAnsiTheme="majorHAnsi" w:cstheme="minorHAnsi"/>
                <w:color w:val="auto"/>
                <w:sz w:val="20"/>
              </w:rPr>
              <w:t xml:space="preserve"> </w:t>
            </w:r>
          </w:p>
        </w:tc>
        <w:tc>
          <w:tcPr>
            <w:tcW w:w="927" w:type="dxa"/>
            <w:tcBorders>
              <w:bottom w:val="dotted" w:sz="4" w:space="0" w:color="085DD8" w:themeColor="accent5" w:themeShade="BF"/>
            </w:tcBorders>
            <w:shd w:val="clear" w:color="auto" w:fill="FFFFFF" w:themeFill="background1"/>
            <w:vAlign w:val="center"/>
          </w:tcPr>
          <w:p w14:paraId="212ADC52" w14:textId="5E26AF6B" w:rsidR="004D0F7B" w:rsidRPr="0033281A" w:rsidRDefault="002B3D07"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bCs/>
                <w:color w:val="auto"/>
                <w:sz w:val="20"/>
              </w:rPr>
            </w:pPr>
            <w:r>
              <w:rPr>
                <w:rFonts w:asciiTheme="majorHAnsi" w:hAnsiTheme="majorHAnsi" w:cstheme="minorHAnsi"/>
                <w:b/>
                <w:bCs/>
                <w:color w:val="auto"/>
                <w:sz w:val="20"/>
              </w:rPr>
              <w:t>14,394</w:t>
            </w:r>
          </w:p>
        </w:tc>
      </w:tr>
      <w:tr w:rsidR="004D0F7B" w:rsidRPr="003A3EA5" w14:paraId="212ADC5D" w14:textId="77777777" w:rsidTr="0041767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98" w:type="dxa"/>
            <w:tcBorders>
              <w:left w:val="none" w:sz="0" w:space="0" w:color="auto"/>
              <w:right w:val="none" w:sz="0" w:space="0" w:color="auto"/>
            </w:tcBorders>
            <w:shd w:val="clear" w:color="auto" w:fill="E5F8FF"/>
            <w:vAlign w:val="center"/>
            <w:hideMark/>
          </w:tcPr>
          <w:p w14:paraId="212ADC54" w14:textId="77777777" w:rsidR="004D0F7B" w:rsidRPr="003A3EA5" w:rsidRDefault="004D0F7B" w:rsidP="004D0F7B">
            <w:pPr>
              <w:pStyle w:val="Tabletext"/>
              <w:spacing w:before="60" w:after="60" w:line="240" w:lineRule="auto"/>
              <w:ind w:left="0"/>
              <w:rPr>
                <w:rFonts w:asciiTheme="majorHAnsi" w:hAnsiTheme="majorHAnsi" w:cstheme="minorHAnsi"/>
                <w:b w:val="0"/>
                <w:color w:val="auto"/>
                <w:sz w:val="20"/>
                <w:lang w:eastAsia="en-AU"/>
              </w:rPr>
            </w:pPr>
            <w:r w:rsidRPr="003A3EA5">
              <w:rPr>
                <w:rFonts w:asciiTheme="majorHAnsi" w:hAnsiTheme="majorHAnsi" w:cstheme="minorHAnsi"/>
                <w:b w:val="0"/>
                <w:color w:val="auto"/>
                <w:sz w:val="20"/>
                <w:lang w:eastAsia="en-AU"/>
              </w:rPr>
              <w:t>SA</w:t>
            </w:r>
          </w:p>
        </w:tc>
        <w:tc>
          <w:tcPr>
            <w:tcW w:w="986" w:type="dxa"/>
            <w:tcBorders>
              <w:left w:val="none" w:sz="0" w:space="0" w:color="auto"/>
              <w:right w:val="none" w:sz="0" w:space="0" w:color="auto"/>
            </w:tcBorders>
            <w:shd w:val="clear" w:color="auto" w:fill="E5F8FF"/>
            <w:noWrap/>
            <w:vAlign w:val="center"/>
            <w:hideMark/>
          </w:tcPr>
          <w:p w14:paraId="212ADC55" w14:textId="25E078E6" w:rsidR="004D0F7B" w:rsidRPr="003A3EA5" w:rsidRDefault="00036855"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35</w:t>
            </w:r>
          </w:p>
        </w:tc>
        <w:tc>
          <w:tcPr>
            <w:tcW w:w="986" w:type="dxa"/>
            <w:tcBorders>
              <w:left w:val="none" w:sz="0" w:space="0" w:color="auto"/>
              <w:right w:val="none" w:sz="0" w:space="0" w:color="auto"/>
            </w:tcBorders>
            <w:shd w:val="clear" w:color="auto" w:fill="E5F8FF"/>
            <w:noWrap/>
            <w:vAlign w:val="center"/>
            <w:hideMark/>
          </w:tcPr>
          <w:p w14:paraId="212ADC56" w14:textId="5F0AEA5E" w:rsidR="004D0F7B" w:rsidRPr="003A3EA5" w:rsidRDefault="00036855"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4,750</w:t>
            </w:r>
          </w:p>
        </w:tc>
        <w:tc>
          <w:tcPr>
            <w:tcW w:w="1161" w:type="dxa"/>
            <w:tcBorders>
              <w:left w:val="none" w:sz="0" w:space="0" w:color="auto"/>
              <w:right w:val="none" w:sz="0" w:space="0" w:color="auto"/>
            </w:tcBorders>
            <w:shd w:val="clear" w:color="auto" w:fill="E5F8FF"/>
            <w:noWrap/>
            <w:vAlign w:val="center"/>
            <w:hideMark/>
          </w:tcPr>
          <w:p w14:paraId="212ADC57" w14:textId="6986A72E" w:rsidR="004D0F7B" w:rsidRPr="003A3EA5" w:rsidRDefault="004D0F7B"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9</w:t>
            </w:r>
          </w:p>
        </w:tc>
        <w:tc>
          <w:tcPr>
            <w:tcW w:w="856" w:type="dxa"/>
            <w:tcBorders>
              <w:left w:val="none" w:sz="0" w:space="0" w:color="auto"/>
              <w:right w:val="none" w:sz="0" w:space="0" w:color="auto"/>
            </w:tcBorders>
            <w:shd w:val="clear" w:color="auto" w:fill="E5F8FF"/>
            <w:noWrap/>
            <w:vAlign w:val="center"/>
            <w:hideMark/>
          </w:tcPr>
          <w:p w14:paraId="212ADC58" w14:textId="2EA4B908" w:rsidR="004D0F7B" w:rsidRPr="003A3EA5" w:rsidRDefault="00036855"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10</w:t>
            </w:r>
          </w:p>
        </w:tc>
        <w:tc>
          <w:tcPr>
            <w:tcW w:w="941" w:type="dxa"/>
            <w:tcBorders>
              <w:left w:val="none" w:sz="0" w:space="0" w:color="auto"/>
              <w:right w:val="none" w:sz="0" w:space="0" w:color="auto"/>
            </w:tcBorders>
            <w:shd w:val="clear" w:color="auto" w:fill="E5F8FF"/>
            <w:noWrap/>
            <w:vAlign w:val="center"/>
            <w:hideMark/>
          </w:tcPr>
          <w:p w14:paraId="212ADC59" w14:textId="77F50B25" w:rsidR="004D0F7B" w:rsidRPr="003A3EA5" w:rsidRDefault="00036855"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77</w:t>
            </w:r>
          </w:p>
        </w:tc>
        <w:tc>
          <w:tcPr>
            <w:tcW w:w="902" w:type="dxa"/>
            <w:tcBorders>
              <w:left w:val="none" w:sz="0" w:space="0" w:color="auto"/>
              <w:right w:val="none" w:sz="0" w:space="0" w:color="auto"/>
            </w:tcBorders>
            <w:shd w:val="clear" w:color="auto" w:fill="E5F8FF"/>
            <w:noWrap/>
            <w:vAlign w:val="center"/>
            <w:hideMark/>
          </w:tcPr>
          <w:p w14:paraId="212ADC5A" w14:textId="5E9D2532" w:rsidR="004D0F7B" w:rsidRPr="003A3EA5" w:rsidRDefault="004D0F7B"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40</w:t>
            </w:r>
          </w:p>
        </w:tc>
        <w:tc>
          <w:tcPr>
            <w:tcW w:w="1129" w:type="dxa"/>
            <w:tcBorders>
              <w:left w:val="none" w:sz="0" w:space="0" w:color="auto"/>
              <w:right w:val="none" w:sz="0" w:space="0" w:color="auto"/>
            </w:tcBorders>
            <w:shd w:val="clear" w:color="auto" w:fill="E5F8FF"/>
            <w:noWrap/>
            <w:vAlign w:val="center"/>
            <w:hideMark/>
          </w:tcPr>
          <w:p w14:paraId="212ADC5B" w14:textId="77777777" w:rsidR="004D0F7B" w:rsidRPr="003A3EA5" w:rsidRDefault="004D0F7B"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3A3EA5">
              <w:rPr>
                <w:rFonts w:asciiTheme="majorHAnsi" w:hAnsiTheme="majorHAnsi" w:cstheme="minorHAnsi"/>
                <w:color w:val="auto"/>
                <w:sz w:val="20"/>
              </w:rPr>
              <w:t>3</w:t>
            </w:r>
          </w:p>
        </w:tc>
        <w:tc>
          <w:tcPr>
            <w:tcW w:w="927" w:type="dxa"/>
            <w:tcBorders>
              <w:left w:val="none" w:sz="0" w:space="0" w:color="auto"/>
              <w:right w:val="none" w:sz="0" w:space="0" w:color="auto"/>
            </w:tcBorders>
            <w:shd w:val="clear" w:color="auto" w:fill="E5F8FF"/>
            <w:vAlign w:val="center"/>
          </w:tcPr>
          <w:p w14:paraId="212ADC5C" w14:textId="0D248E37" w:rsidR="004D0F7B" w:rsidRPr="0033281A" w:rsidRDefault="00036855"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bCs/>
                <w:color w:val="auto"/>
                <w:sz w:val="20"/>
              </w:rPr>
            </w:pPr>
            <w:r>
              <w:rPr>
                <w:rFonts w:asciiTheme="majorHAnsi" w:hAnsiTheme="majorHAnsi" w:cstheme="minorHAnsi"/>
                <w:b/>
                <w:bCs/>
                <w:color w:val="auto"/>
                <w:sz w:val="20"/>
              </w:rPr>
              <w:t>4,92</w:t>
            </w:r>
            <w:r w:rsidR="002B3D07">
              <w:rPr>
                <w:rFonts w:asciiTheme="majorHAnsi" w:hAnsiTheme="majorHAnsi" w:cstheme="minorHAnsi"/>
                <w:b/>
                <w:bCs/>
                <w:color w:val="auto"/>
                <w:sz w:val="20"/>
              </w:rPr>
              <w:t>5</w:t>
            </w:r>
          </w:p>
        </w:tc>
      </w:tr>
      <w:tr w:rsidR="004D0F7B" w:rsidRPr="003A3EA5" w14:paraId="212ADC67" w14:textId="77777777" w:rsidTr="0041767F">
        <w:trPr>
          <w:trHeight w:val="397"/>
        </w:trPr>
        <w:tc>
          <w:tcPr>
            <w:cnfStyle w:val="001000000000" w:firstRow="0" w:lastRow="0" w:firstColumn="1" w:lastColumn="0" w:oddVBand="0" w:evenVBand="0" w:oddHBand="0" w:evenHBand="0" w:firstRowFirstColumn="0" w:firstRowLastColumn="0" w:lastRowFirstColumn="0" w:lastRowLastColumn="0"/>
            <w:tcW w:w="1398" w:type="dxa"/>
            <w:tcBorders>
              <w:bottom w:val="dotted" w:sz="4" w:space="0" w:color="085DD8" w:themeColor="accent5" w:themeShade="BF"/>
            </w:tcBorders>
            <w:shd w:val="clear" w:color="auto" w:fill="FFFFFF" w:themeFill="background1"/>
            <w:vAlign w:val="center"/>
            <w:hideMark/>
          </w:tcPr>
          <w:p w14:paraId="212ADC5E" w14:textId="77777777" w:rsidR="004D0F7B" w:rsidRPr="003A3EA5" w:rsidRDefault="004D0F7B" w:rsidP="004D0F7B">
            <w:pPr>
              <w:pStyle w:val="Tabletext"/>
              <w:spacing w:before="60" w:after="60" w:line="240" w:lineRule="auto"/>
              <w:ind w:left="0"/>
              <w:rPr>
                <w:rFonts w:asciiTheme="majorHAnsi" w:hAnsiTheme="majorHAnsi" w:cstheme="minorHAnsi"/>
                <w:b w:val="0"/>
                <w:color w:val="auto"/>
                <w:sz w:val="20"/>
                <w:lang w:eastAsia="en-AU"/>
              </w:rPr>
            </w:pPr>
            <w:r w:rsidRPr="003A3EA5">
              <w:rPr>
                <w:rFonts w:asciiTheme="majorHAnsi" w:hAnsiTheme="majorHAnsi" w:cstheme="minorHAnsi"/>
                <w:b w:val="0"/>
                <w:color w:val="auto"/>
                <w:sz w:val="20"/>
                <w:lang w:eastAsia="en-AU"/>
              </w:rPr>
              <w:t>TAS</w:t>
            </w:r>
          </w:p>
        </w:tc>
        <w:tc>
          <w:tcPr>
            <w:tcW w:w="986" w:type="dxa"/>
            <w:tcBorders>
              <w:bottom w:val="dotted" w:sz="4" w:space="0" w:color="085DD8" w:themeColor="accent5" w:themeShade="BF"/>
            </w:tcBorders>
            <w:shd w:val="clear" w:color="auto" w:fill="FFFFFF" w:themeFill="background1"/>
            <w:noWrap/>
            <w:vAlign w:val="center"/>
            <w:hideMark/>
          </w:tcPr>
          <w:p w14:paraId="212ADC5F" w14:textId="5AEB9EFA" w:rsidR="004D0F7B" w:rsidRPr="003A3EA5" w:rsidRDefault="004D0F7B"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7</w:t>
            </w:r>
          </w:p>
        </w:tc>
        <w:tc>
          <w:tcPr>
            <w:tcW w:w="986" w:type="dxa"/>
            <w:tcBorders>
              <w:bottom w:val="dotted" w:sz="4" w:space="0" w:color="085DD8" w:themeColor="accent5" w:themeShade="BF"/>
            </w:tcBorders>
            <w:shd w:val="clear" w:color="auto" w:fill="FFFFFF" w:themeFill="background1"/>
            <w:noWrap/>
            <w:vAlign w:val="center"/>
            <w:hideMark/>
          </w:tcPr>
          <w:p w14:paraId="212ADC60" w14:textId="40CE125C" w:rsidR="004D0F7B" w:rsidRPr="003A3EA5" w:rsidRDefault="00036855"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64</w:t>
            </w:r>
          </w:p>
        </w:tc>
        <w:tc>
          <w:tcPr>
            <w:tcW w:w="1161" w:type="dxa"/>
            <w:tcBorders>
              <w:bottom w:val="dotted" w:sz="4" w:space="0" w:color="085DD8" w:themeColor="accent5" w:themeShade="BF"/>
            </w:tcBorders>
            <w:shd w:val="clear" w:color="auto" w:fill="FFFFFF" w:themeFill="background1"/>
            <w:noWrap/>
            <w:vAlign w:val="center"/>
            <w:hideMark/>
          </w:tcPr>
          <w:p w14:paraId="212ADC61" w14:textId="3EAB1F32" w:rsidR="004D0F7B" w:rsidRPr="003A3EA5" w:rsidRDefault="004D0F7B"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5</w:t>
            </w:r>
          </w:p>
        </w:tc>
        <w:tc>
          <w:tcPr>
            <w:tcW w:w="856" w:type="dxa"/>
            <w:tcBorders>
              <w:bottom w:val="dotted" w:sz="4" w:space="0" w:color="085DD8" w:themeColor="accent5" w:themeShade="BF"/>
            </w:tcBorders>
            <w:shd w:val="clear" w:color="auto" w:fill="FFFFFF" w:themeFill="background1"/>
            <w:noWrap/>
            <w:vAlign w:val="center"/>
            <w:hideMark/>
          </w:tcPr>
          <w:p w14:paraId="212ADC62" w14:textId="08A5B146" w:rsidR="004D0F7B" w:rsidRPr="003A3EA5" w:rsidRDefault="004D0F7B"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4</w:t>
            </w:r>
          </w:p>
        </w:tc>
        <w:tc>
          <w:tcPr>
            <w:tcW w:w="941" w:type="dxa"/>
            <w:tcBorders>
              <w:bottom w:val="dotted" w:sz="4" w:space="0" w:color="085DD8" w:themeColor="accent5" w:themeShade="BF"/>
            </w:tcBorders>
            <w:shd w:val="clear" w:color="auto" w:fill="FFFFFF" w:themeFill="background1"/>
            <w:noWrap/>
            <w:vAlign w:val="center"/>
            <w:hideMark/>
          </w:tcPr>
          <w:p w14:paraId="212ADC63" w14:textId="0EB98E18" w:rsidR="004D0F7B" w:rsidRPr="003A3EA5" w:rsidRDefault="00036855"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314</w:t>
            </w:r>
          </w:p>
        </w:tc>
        <w:tc>
          <w:tcPr>
            <w:tcW w:w="902" w:type="dxa"/>
            <w:tcBorders>
              <w:bottom w:val="dotted" w:sz="4" w:space="0" w:color="085DD8" w:themeColor="accent5" w:themeShade="BF"/>
            </w:tcBorders>
            <w:shd w:val="clear" w:color="auto" w:fill="FFFFFF" w:themeFill="background1"/>
            <w:noWrap/>
            <w:vAlign w:val="center"/>
            <w:hideMark/>
          </w:tcPr>
          <w:p w14:paraId="212ADC64" w14:textId="40BBA2E9" w:rsidR="004D0F7B" w:rsidRPr="003A3EA5" w:rsidRDefault="00036855"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6</w:t>
            </w:r>
          </w:p>
        </w:tc>
        <w:tc>
          <w:tcPr>
            <w:tcW w:w="1129" w:type="dxa"/>
            <w:tcBorders>
              <w:bottom w:val="dotted" w:sz="4" w:space="0" w:color="085DD8" w:themeColor="accent5" w:themeShade="BF"/>
            </w:tcBorders>
            <w:shd w:val="clear" w:color="auto" w:fill="FFFFFF" w:themeFill="background1"/>
            <w:noWrap/>
            <w:vAlign w:val="center"/>
            <w:hideMark/>
          </w:tcPr>
          <w:p w14:paraId="212ADC65" w14:textId="3D42FADA" w:rsidR="004D0F7B" w:rsidRPr="003A3EA5" w:rsidRDefault="00036855"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sz w:val="20"/>
              </w:rPr>
            </w:pPr>
            <w:r>
              <w:rPr>
                <w:rFonts w:asciiTheme="majorHAnsi" w:hAnsiTheme="majorHAnsi" w:cstheme="minorHAnsi"/>
                <w:color w:val="auto"/>
                <w:sz w:val="20"/>
              </w:rPr>
              <w:t>2</w:t>
            </w:r>
            <w:r w:rsidRPr="003A3EA5">
              <w:rPr>
                <w:rFonts w:asciiTheme="majorHAnsi" w:hAnsiTheme="majorHAnsi" w:cstheme="minorHAnsi"/>
                <w:color w:val="auto"/>
                <w:sz w:val="20"/>
              </w:rPr>
              <w:t xml:space="preserve"> </w:t>
            </w:r>
          </w:p>
        </w:tc>
        <w:tc>
          <w:tcPr>
            <w:tcW w:w="927" w:type="dxa"/>
            <w:tcBorders>
              <w:bottom w:val="dotted" w:sz="4" w:space="0" w:color="085DD8" w:themeColor="accent5" w:themeShade="BF"/>
            </w:tcBorders>
            <w:shd w:val="clear" w:color="auto" w:fill="FFFFFF" w:themeFill="background1"/>
            <w:vAlign w:val="center"/>
          </w:tcPr>
          <w:p w14:paraId="212ADC66" w14:textId="4E708E80" w:rsidR="004D0F7B" w:rsidRPr="0033281A" w:rsidRDefault="002B3D07"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bCs/>
                <w:color w:val="auto"/>
                <w:sz w:val="20"/>
              </w:rPr>
            </w:pPr>
            <w:r>
              <w:rPr>
                <w:rFonts w:asciiTheme="majorHAnsi" w:hAnsiTheme="majorHAnsi" w:cstheme="minorHAnsi"/>
                <w:b/>
                <w:bCs/>
                <w:color w:val="auto"/>
                <w:sz w:val="20"/>
              </w:rPr>
              <w:t>401</w:t>
            </w:r>
          </w:p>
        </w:tc>
      </w:tr>
      <w:tr w:rsidR="004D0F7B" w:rsidRPr="003A3EA5" w14:paraId="212ADC71" w14:textId="77777777" w:rsidTr="0041767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98" w:type="dxa"/>
            <w:tcBorders>
              <w:left w:val="none" w:sz="0" w:space="0" w:color="auto"/>
              <w:right w:val="none" w:sz="0" w:space="0" w:color="auto"/>
            </w:tcBorders>
            <w:shd w:val="clear" w:color="auto" w:fill="E5F8FF"/>
            <w:vAlign w:val="center"/>
            <w:hideMark/>
          </w:tcPr>
          <w:p w14:paraId="212ADC68" w14:textId="77777777" w:rsidR="004D0F7B" w:rsidRPr="003A3EA5" w:rsidRDefault="004D0F7B" w:rsidP="004D0F7B">
            <w:pPr>
              <w:pStyle w:val="Tabletext"/>
              <w:spacing w:before="60" w:after="60" w:line="240" w:lineRule="auto"/>
              <w:ind w:left="0"/>
              <w:rPr>
                <w:rFonts w:asciiTheme="majorHAnsi" w:hAnsiTheme="majorHAnsi" w:cstheme="minorHAnsi"/>
                <w:b w:val="0"/>
                <w:color w:val="auto"/>
                <w:sz w:val="20"/>
                <w:lang w:eastAsia="en-AU"/>
              </w:rPr>
            </w:pPr>
            <w:r w:rsidRPr="003A3EA5">
              <w:rPr>
                <w:rFonts w:asciiTheme="majorHAnsi" w:hAnsiTheme="majorHAnsi" w:cstheme="minorHAnsi"/>
                <w:b w:val="0"/>
                <w:color w:val="auto"/>
                <w:sz w:val="20"/>
                <w:lang w:eastAsia="en-AU"/>
              </w:rPr>
              <w:t>NT</w:t>
            </w:r>
          </w:p>
        </w:tc>
        <w:tc>
          <w:tcPr>
            <w:tcW w:w="986" w:type="dxa"/>
            <w:tcBorders>
              <w:left w:val="none" w:sz="0" w:space="0" w:color="auto"/>
              <w:right w:val="none" w:sz="0" w:space="0" w:color="auto"/>
            </w:tcBorders>
            <w:shd w:val="clear" w:color="auto" w:fill="E5F8FF"/>
            <w:noWrap/>
            <w:vAlign w:val="center"/>
            <w:hideMark/>
          </w:tcPr>
          <w:p w14:paraId="212ADC69" w14:textId="77777777" w:rsidR="004D0F7B" w:rsidRPr="003A3EA5" w:rsidRDefault="004D0F7B"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3A3EA5">
              <w:rPr>
                <w:rFonts w:ascii="Calibri" w:hAnsi="Calibri"/>
                <w:color w:val="000000"/>
                <w:sz w:val="20"/>
              </w:rPr>
              <w:t>3</w:t>
            </w:r>
          </w:p>
        </w:tc>
        <w:tc>
          <w:tcPr>
            <w:tcW w:w="986" w:type="dxa"/>
            <w:tcBorders>
              <w:left w:val="none" w:sz="0" w:space="0" w:color="auto"/>
              <w:right w:val="none" w:sz="0" w:space="0" w:color="auto"/>
            </w:tcBorders>
            <w:shd w:val="clear" w:color="auto" w:fill="E5F8FF"/>
            <w:noWrap/>
            <w:vAlign w:val="center"/>
            <w:hideMark/>
          </w:tcPr>
          <w:p w14:paraId="212ADC6A" w14:textId="30A6D6D3" w:rsidR="004D0F7B" w:rsidRPr="003A3EA5" w:rsidRDefault="00036855"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13,2</w:t>
            </w:r>
            <w:r w:rsidR="000F363C">
              <w:rPr>
                <w:rFonts w:ascii="Calibri" w:hAnsi="Calibri"/>
                <w:color w:val="000000"/>
                <w:sz w:val="20"/>
              </w:rPr>
              <w:t>94</w:t>
            </w:r>
          </w:p>
        </w:tc>
        <w:tc>
          <w:tcPr>
            <w:tcW w:w="1161" w:type="dxa"/>
            <w:tcBorders>
              <w:left w:val="none" w:sz="0" w:space="0" w:color="auto"/>
              <w:right w:val="none" w:sz="0" w:space="0" w:color="auto"/>
            </w:tcBorders>
            <w:shd w:val="clear" w:color="auto" w:fill="E5F8FF"/>
            <w:noWrap/>
            <w:vAlign w:val="center"/>
            <w:hideMark/>
          </w:tcPr>
          <w:p w14:paraId="212ADC6B" w14:textId="1EB729F5" w:rsidR="004D0F7B" w:rsidRPr="003A3EA5" w:rsidRDefault="004D0F7B"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0</w:t>
            </w:r>
          </w:p>
        </w:tc>
        <w:tc>
          <w:tcPr>
            <w:tcW w:w="856" w:type="dxa"/>
            <w:tcBorders>
              <w:left w:val="none" w:sz="0" w:space="0" w:color="auto"/>
              <w:right w:val="none" w:sz="0" w:space="0" w:color="auto"/>
            </w:tcBorders>
            <w:shd w:val="clear" w:color="auto" w:fill="E5F8FF"/>
            <w:noWrap/>
            <w:vAlign w:val="center"/>
            <w:hideMark/>
          </w:tcPr>
          <w:p w14:paraId="212ADC6C" w14:textId="77777777" w:rsidR="004D0F7B" w:rsidRPr="003A3EA5" w:rsidRDefault="004D0F7B"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3A3EA5">
              <w:rPr>
                <w:rFonts w:ascii="Calibri" w:hAnsi="Calibri"/>
                <w:color w:val="000000"/>
                <w:sz w:val="20"/>
              </w:rPr>
              <w:t>0</w:t>
            </w:r>
          </w:p>
        </w:tc>
        <w:tc>
          <w:tcPr>
            <w:tcW w:w="941" w:type="dxa"/>
            <w:tcBorders>
              <w:left w:val="none" w:sz="0" w:space="0" w:color="auto"/>
              <w:right w:val="none" w:sz="0" w:space="0" w:color="auto"/>
            </w:tcBorders>
            <w:shd w:val="clear" w:color="auto" w:fill="E5F8FF"/>
            <w:noWrap/>
            <w:vAlign w:val="center"/>
            <w:hideMark/>
          </w:tcPr>
          <w:p w14:paraId="212ADC6D" w14:textId="7F8CE7BC" w:rsidR="004D0F7B" w:rsidRPr="003A3EA5" w:rsidRDefault="00036855"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13</w:t>
            </w:r>
          </w:p>
        </w:tc>
        <w:tc>
          <w:tcPr>
            <w:tcW w:w="902" w:type="dxa"/>
            <w:tcBorders>
              <w:left w:val="none" w:sz="0" w:space="0" w:color="auto"/>
              <w:right w:val="none" w:sz="0" w:space="0" w:color="auto"/>
            </w:tcBorders>
            <w:shd w:val="clear" w:color="auto" w:fill="E5F8FF"/>
            <w:noWrap/>
            <w:vAlign w:val="center"/>
            <w:hideMark/>
          </w:tcPr>
          <w:p w14:paraId="212ADC6E" w14:textId="77777777" w:rsidR="004D0F7B" w:rsidRPr="003A3EA5" w:rsidRDefault="004D0F7B"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3A3EA5">
              <w:rPr>
                <w:rFonts w:ascii="Calibri" w:hAnsi="Calibri"/>
                <w:color w:val="000000"/>
                <w:sz w:val="20"/>
              </w:rPr>
              <w:t>17</w:t>
            </w:r>
          </w:p>
        </w:tc>
        <w:tc>
          <w:tcPr>
            <w:tcW w:w="1129" w:type="dxa"/>
            <w:tcBorders>
              <w:left w:val="none" w:sz="0" w:space="0" w:color="auto"/>
              <w:right w:val="none" w:sz="0" w:space="0" w:color="auto"/>
            </w:tcBorders>
            <w:shd w:val="clear" w:color="auto" w:fill="E5F8FF"/>
            <w:noWrap/>
            <w:vAlign w:val="center"/>
            <w:hideMark/>
          </w:tcPr>
          <w:p w14:paraId="212ADC6F" w14:textId="77777777" w:rsidR="004D0F7B" w:rsidRPr="003A3EA5" w:rsidRDefault="004D0F7B"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3A3EA5">
              <w:rPr>
                <w:rFonts w:asciiTheme="majorHAnsi" w:hAnsiTheme="majorHAnsi" w:cstheme="minorHAnsi"/>
                <w:color w:val="auto"/>
                <w:sz w:val="20"/>
              </w:rPr>
              <w:t>946</w:t>
            </w:r>
          </w:p>
        </w:tc>
        <w:tc>
          <w:tcPr>
            <w:tcW w:w="927" w:type="dxa"/>
            <w:tcBorders>
              <w:left w:val="none" w:sz="0" w:space="0" w:color="auto"/>
              <w:right w:val="none" w:sz="0" w:space="0" w:color="auto"/>
            </w:tcBorders>
            <w:shd w:val="clear" w:color="auto" w:fill="E5F8FF"/>
            <w:vAlign w:val="center"/>
          </w:tcPr>
          <w:p w14:paraId="212ADC70" w14:textId="747A6173" w:rsidR="004D0F7B" w:rsidRPr="0033281A" w:rsidRDefault="002B3D07"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bCs/>
                <w:color w:val="auto"/>
                <w:sz w:val="20"/>
              </w:rPr>
            </w:pPr>
            <w:r>
              <w:rPr>
                <w:rFonts w:asciiTheme="majorHAnsi" w:hAnsiTheme="majorHAnsi" w:cstheme="minorHAnsi"/>
                <w:b/>
                <w:bCs/>
                <w:color w:val="auto"/>
                <w:sz w:val="20"/>
              </w:rPr>
              <w:t>14,2</w:t>
            </w:r>
            <w:r w:rsidR="000F363C">
              <w:rPr>
                <w:rFonts w:asciiTheme="majorHAnsi" w:hAnsiTheme="majorHAnsi" w:cstheme="minorHAnsi"/>
                <w:b/>
                <w:bCs/>
                <w:color w:val="auto"/>
                <w:sz w:val="20"/>
              </w:rPr>
              <w:t>74</w:t>
            </w:r>
          </w:p>
        </w:tc>
      </w:tr>
      <w:tr w:rsidR="004D0F7B" w:rsidRPr="00617891" w14:paraId="212ADC7B" w14:textId="77777777" w:rsidTr="004D0F7B">
        <w:trPr>
          <w:trHeight w:val="397"/>
        </w:trPr>
        <w:tc>
          <w:tcPr>
            <w:cnfStyle w:val="001000000000" w:firstRow="0" w:lastRow="0" w:firstColumn="1" w:lastColumn="0" w:oddVBand="0" w:evenVBand="0" w:oddHBand="0" w:evenHBand="0" w:firstRowFirstColumn="0" w:firstRowLastColumn="0" w:lastRowFirstColumn="0" w:lastRowLastColumn="0"/>
            <w:tcW w:w="1398" w:type="dxa"/>
            <w:shd w:val="clear" w:color="000000" w:fill="FFFFFF" w:themeFill="background1"/>
            <w:vAlign w:val="center"/>
            <w:hideMark/>
          </w:tcPr>
          <w:p w14:paraId="212ADC72" w14:textId="77777777" w:rsidR="004D0F7B" w:rsidRPr="002E7DD5" w:rsidRDefault="004D0F7B" w:rsidP="004D0F7B">
            <w:pPr>
              <w:pStyle w:val="Tabletext"/>
              <w:spacing w:before="60" w:after="60" w:line="240" w:lineRule="auto"/>
              <w:ind w:left="0"/>
              <w:rPr>
                <w:rFonts w:asciiTheme="majorHAnsi" w:hAnsiTheme="majorHAnsi" w:cstheme="minorHAnsi"/>
                <w:bCs w:val="0"/>
                <w:sz w:val="20"/>
                <w:lang w:eastAsia="en-AU"/>
              </w:rPr>
            </w:pPr>
            <w:r w:rsidRPr="002E7DD5">
              <w:rPr>
                <w:rFonts w:asciiTheme="majorHAnsi" w:hAnsiTheme="majorHAnsi" w:cstheme="minorHAnsi"/>
                <w:bCs w:val="0"/>
                <w:sz w:val="20"/>
                <w:lang w:eastAsia="en-AU"/>
              </w:rPr>
              <w:t xml:space="preserve">Total </w:t>
            </w:r>
          </w:p>
        </w:tc>
        <w:tc>
          <w:tcPr>
            <w:tcW w:w="986" w:type="dxa"/>
            <w:shd w:val="clear" w:color="000000" w:fill="FFFFFF" w:themeFill="background1"/>
            <w:vAlign w:val="center"/>
            <w:hideMark/>
          </w:tcPr>
          <w:p w14:paraId="212ADC73" w14:textId="2F8AD89C" w:rsidR="004D0F7B" w:rsidRPr="002E7DD5" w:rsidRDefault="00036855"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Pr>
                <w:rFonts w:ascii="Calibri" w:hAnsi="Calibri"/>
                <w:b/>
                <w:sz w:val="20"/>
              </w:rPr>
              <w:t>2,036</w:t>
            </w:r>
          </w:p>
        </w:tc>
        <w:tc>
          <w:tcPr>
            <w:tcW w:w="986" w:type="dxa"/>
            <w:shd w:val="clear" w:color="000000" w:fill="FFFFFF" w:themeFill="background1"/>
            <w:vAlign w:val="center"/>
            <w:hideMark/>
          </w:tcPr>
          <w:p w14:paraId="212ADC74" w14:textId="3983975F" w:rsidR="004D0F7B" w:rsidRPr="002E7DD5" w:rsidRDefault="00036855"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Pr>
                <w:rFonts w:ascii="Calibri" w:hAnsi="Calibri"/>
                <w:b/>
                <w:sz w:val="20"/>
              </w:rPr>
              <w:t>45,</w:t>
            </w:r>
            <w:r w:rsidR="000F363C">
              <w:rPr>
                <w:rFonts w:ascii="Calibri" w:hAnsi="Calibri"/>
                <w:b/>
                <w:sz w:val="20"/>
              </w:rPr>
              <w:t>159</w:t>
            </w:r>
          </w:p>
        </w:tc>
        <w:tc>
          <w:tcPr>
            <w:tcW w:w="1161" w:type="dxa"/>
            <w:shd w:val="clear" w:color="000000" w:fill="FFFFFF" w:themeFill="background1"/>
            <w:vAlign w:val="center"/>
            <w:hideMark/>
          </w:tcPr>
          <w:p w14:paraId="212ADC75" w14:textId="58915FEE" w:rsidR="004D0F7B" w:rsidRPr="002E7DD5" w:rsidRDefault="004D0F7B"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2E7DD5">
              <w:rPr>
                <w:rFonts w:ascii="Calibri" w:hAnsi="Calibri"/>
                <w:b/>
                <w:sz w:val="20"/>
              </w:rPr>
              <w:t>294</w:t>
            </w:r>
          </w:p>
        </w:tc>
        <w:tc>
          <w:tcPr>
            <w:tcW w:w="856" w:type="dxa"/>
            <w:shd w:val="clear" w:color="000000" w:fill="FFFFFF" w:themeFill="background1"/>
            <w:vAlign w:val="center"/>
            <w:hideMark/>
          </w:tcPr>
          <w:p w14:paraId="212ADC76" w14:textId="347F0C4A" w:rsidR="004D0F7B" w:rsidRPr="002E7DD5" w:rsidRDefault="000F363C"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Pr>
                <w:rFonts w:ascii="Calibri" w:hAnsi="Calibri"/>
                <w:b/>
                <w:sz w:val="20"/>
              </w:rPr>
              <w:t>150</w:t>
            </w:r>
          </w:p>
        </w:tc>
        <w:tc>
          <w:tcPr>
            <w:tcW w:w="941" w:type="dxa"/>
            <w:shd w:val="clear" w:color="000000" w:fill="FFFFFF" w:themeFill="background1"/>
            <w:vAlign w:val="center"/>
            <w:hideMark/>
          </w:tcPr>
          <w:p w14:paraId="212ADC77" w14:textId="5BA32044" w:rsidR="004D0F7B" w:rsidRPr="002E7DD5" w:rsidRDefault="00036855"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Pr>
                <w:rFonts w:ascii="Calibri" w:hAnsi="Calibri"/>
                <w:b/>
                <w:sz w:val="20"/>
              </w:rPr>
              <w:t>1,428</w:t>
            </w:r>
            <w:r w:rsidR="004D0F7B" w:rsidRPr="002E7DD5">
              <w:rPr>
                <w:rStyle w:val="FootnoteReference0"/>
                <w:rFonts w:ascii="Calibri" w:hAnsi="Calibri"/>
                <w:b/>
                <w:sz w:val="20"/>
              </w:rPr>
              <w:footnoteReference w:id="8"/>
            </w:r>
          </w:p>
        </w:tc>
        <w:tc>
          <w:tcPr>
            <w:tcW w:w="902" w:type="dxa"/>
            <w:shd w:val="clear" w:color="000000" w:fill="FFFFFF" w:themeFill="background1"/>
            <w:vAlign w:val="center"/>
            <w:hideMark/>
          </w:tcPr>
          <w:p w14:paraId="212ADC78" w14:textId="79659244" w:rsidR="004D0F7B" w:rsidRPr="002E7DD5" w:rsidRDefault="00036855"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Pr>
                <w:rFonts w:ascii="Calibri" w:hAnsi="Calibri"/>
                <w:b/>
                <w:sz w:val="20"/>
              </w:rPr>
              <w:t>773</w:t>
            </w:r>
          </w:p>
        </w:tc>
        <w:tc>
          <w:tcPr>
            <w:tcW w:w="1129" w:type="dxa"/>
            <w:shd w:val="clear" w:color="000000" w:fill="FFFFFF" w:themeFill="background1"/>
            <w:vAlign w:val="center"/>
            <w:hideMark/>
          </w:tcPr>
          <w:p w14:paraId="212ADC79" w14:textId="4DDCCD2F" w:rsidR="004D0F7B" w:rsidRPr="002E7DD5" w:rsidRDefault="00036855" w:rsidP="004D0F7B">
            <w:pPr>
              <w:pStyle w:val="Tabletext"/>
              <w:spacing w:before="0" w:line="240" w:lineRule="auto"/>
              <w:ind w:left="14" w:righ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sz w:val="20"/>
                <w:lang w:eastAsia="en-AU"/>
              </w:rPr>
            </w:pPr>
            <w:r>
              <w:rPr>
                <w:rFonts w:asciiTheme="majorHAnsi" w:hAnsiTheme="majorHAnsi" w:cstheme="minorHAnsi"/>
                <w:b/>
                <w:sz w:val="20"/>
                <w:lang w:eastAsia="en-AU"/>
              </w:rPr>
              <w:t>3,145</w:t>
            </w:r>
          </w:p>
        </w:tc>
        <w:tc>
          <w:tcPr>
            <w:tcW w:w="927" w:type="dxa"/>
            <w:shd w:val="clear" w:color="000000" w:fill="FFFFFF" w:themeFill="background1"/>
            <w:vAlign w:val="center"/>
          </w:tcPr>
          <w:p w14:paraId="212ADC7A" w14:textId="2A3B179C" w:rsidR="004D0F7B" w:rsidRPr="002E7DD5" w:rsidRDefault="002B3D07" w:rsidP="004D0F7B">
            <w:pPr>
              <w:pStyle w:val="Tabletext"/>
              <w:spacing w:before="0" w:line="240" w:lineRule="auto"/>
              <w:ind w:left="14" w:righ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sz w:val="20"/>
                <w:lang w:eastAsia="en-AU"/>
              </w:rPr>
            </w:pPr>
            <w:r>
              <w:rPr>
                <w:rFonts w:asciiTheme="majorHAnsi" w:hAnsiTheme="majorHAnsi" w:cstheme="minorHAnsi"/>
                <w:b/>
                <w:sz w:val="20"/>
                <w:lang w:eastAsia="en-AU"/>
              </w:rPr>
              <w:t>52,9</w:t>
            </w:r>
            <w:r w:rsidR="000F363C">
              <w:rPr>
                <w:rFonts w:asciiTheme="majorHAnsi" w:hAnsiTheme="majorHAnsi" w:cstheme="minorHAnsi"/>
                <w:b/>
                <w:sz w:val="20"/>
                <w:lang w:eastAsia="en-AU"/>
              </w:rPr>
              <w:t>85</w:t>
            </w:r>
          </w:p>
        </w:tc>
      </w:tr>
    </w:tbl>
    <w:p w14:paraId="7E23CE28" w14:textId="77777777" w:rsidR="00571555" w:rsidRPr="00571555" w:rsidRDefault="00571555" w:rsidP="00571555">
      <w:pPr>
        <w:pStyle w:val="Bulletedlist1"/>
        <w:numPr>
          <w:ilvl w:val="0"/>
          <w:numId w:val="0"/>
        </w:numPr>
        <w:spacing w:before="0" w:line="240" w:lineRule="auto"/>
        <w:rPr>
          <w:color w:val="auto"/>
          <w:szCs w:val="22"/>
        </w:rPr>
      </w:pPr>
    </w:p>
    <w:p w14:paraId="212ADC7C" w14:textId="54CAAB8B" w:rsidR="00252B91" w:rsidRPr="00E64EA2" w:rsidRDefault="00252B91" w:rsidP="00571555">
      <w:pPr>
        <w:pStyle w:val="Bulletedlist1"/>
        <w:numPr>
          <w:ilvl w:val="0"/>
          <w:numId w:val="0"/>
        </w:numPr>
        <w:spacing w:before="0" w:line="240" w:lineRule="auto"/>
        <w:rPr>
          <w:b/>
          <w:bCs/>
          <w:color w:val="auto"/>
          <w:sz w:val="20"/>
        </w:rPr>
      </w:pPr>
      <w:r w:rsidRPr="00E64EA2">
        <w:rPr>
          <w:b/>
          <w:bCs/>
          <w:color w:val="auto"/>
          <w:sz w:val="20"/>
        </w:rPr>
        <w:t>Note</w:t>
      </w:r>
      <w:r w:rsidR="008B1C3E" w:rsidRPr="00E64EA2">
        <w:rPr>
          <w:b/>
          <w:bCs/>
          <w:color w:val="auto"/>
          <w:sz w:val="20"/>
        </w:rPr>
        <w:t>s</w:t>
      </w:r>
      <w:r w:rsidRPr="00E64EA2">
        <w:rPr>
          <w:b/>
          <w:bCs/>
          <w:sz w:val="20"/>
        </w:rPr>
        <w:t>:</w:t>
      </w:r>
    </w:p>
    <w:p w14:paraId="6CB9D044" w14:textId="77777777" w:rsidR="00571555" w:rsidRPr="00E64EA2" w:rsidRDefault="00571555" w:rsidP="00571555">
      <w:pPr>
        <w:pStyle w:val="Bulletedlist1"/>
        <w:numPr>
          <w:ilvl w:val="0"/>
          <w:numId w:val="0"/>
        </w:numPr>
        <w:spacing w:before="0" w:line="240" w:lineRule="auto"/>
        <w:ind w:left="360"/>
        <w:rPr>
          <w:sz w:val="18"/>
          <w:szCs w:val="18"/>
        </w:rPr>
      </w:pPr>
      <w:bookmarkStart w:id="30" w:name="_Toc19616642"/>
    </w:p>
    <w:p w14:paraId="09745799" w14:textId="3D010F0C" w:rsidR="000011D1" w:rsidRPr="00E64EA2" w:rsidRDefault="007C1D92" w:rsidP="00571555">
      <w:pPr>
        <w:pStyle w:val="Bulletedlist1"/>
        <w:numPr>
          <w:ilvl w:val="0"/>
          <w:numId w:val="11"/>
        </w:numPr>
        <w:spacing w:before="0" w:line="240" w:lineRule="auto"/>
        <w:ind w:left="284" w:hanging="284"/>
        <w:rPr>
          <w:sz w:val="18"/>
          <w:szCs w:val="18"/>
        </w:rPr>
      </w:pPr>
      <w:r w:rsidRPr="00E64EA2">
        <w:rPr>
          <w:color w:val="auto"/>
          <w:sz w:val="18"/>
          <w:szCs w:val="18"/>
        </w:rPr>
        <w:t>The registration form</w:t>
      </w:r>
      <w:r w:rsidR="00F97E20" w:rsidRPr="00E64EA2">
        <w:rPr>
          <w:color w:val="auto"/>
          <w:sz w:val="18"/>
          <w:szCs w:val="18"/>
        </w:rPr>
        <w:t xml:space="preserve"> includes</w:t>
      </w:r>
      <w:r w:rsidRPr="00E64EA2">
        <w:rPr>
          <w:color w:val="auto"/>
          <w:sz w:val="18"/>
          <w:szCs w:val="18"/>
        </w:rPr>
        <w:t xml:space="preserve"> </w:t>
      </w:r>
      <w:r w:rsidR="00F97E20" w:rsidRPr="00E64EA2">
        <w:rPr>
          <w:sz w:val="18"/>
          <w:szCs w:val="18"/>
        </w:rPr>
        <w:t xml:space="preserve">land use categories of crop, livestock, </w:t>
      </w:r>
      <w:r w:rsidR="001E5CA6">
        <w:rPr>
          <w:sz w:val="18"/>
          <w:szCs w:val="18"/>
        </w:rPr>
        <w:t>i</w:t>
      </w:r>
      <w:r w:rsidR="00F97E20" w:rsidRPr="00E64EA2">
        <w:rPr>
          <w:sz w:val="18"/>
          <w:szCs w:val="18"/>
        </w:rPr>
        <w:t xml:space="preserve">ntensive horticulture, forestry, </w:t>
      </w:r>
      <w:r w:rsidR="006A6FED" w:rsidRPr="00E64EA2">
        <w:rPr>
          <w:sz w:val="18"/>
          <w:szCs w:val="18"/>
        </w:rPr>
        <w:t>o</w:t>
      </w:r>
      <w:r w:rsidR="00F97E20" w:rsidRPr="00E64EA2">
        <w:rPr>
          <w:sz w:val="18"/>
          <w:szCs w:val="18"/>
        </w:rPr>
        <w:t>ther farming, non</w:t>
      </w:r>
      <w:r w:rsidR="001E5CA6">
        <w:rPr>
          <w:sz w:val="18"/>
          <w:szCs w:val="18"/>
        </w:rPr>
        <w:t>-</w:t>
      </w:r>
      <w:r w:rsidR="00E64EA2" w:rsidRPr="00E64EA2">
        <w:rPr>
          <w:sz w:val="18"/>
          <w:szCs w:val="18"/>
        </w:rPr>
        <w:t>farmin</w:t>
      </w:r>
      <w:r w:rsidR="00E64EA2" w:rsidRPr="00E64EA2">
        <w:rPr>
          <w:color w:val="auto"/>
          <w:sz w:val="18"/>
          <w:szCs w:val="18"/>
        </w:rPr>
        <w:t>g. Where</w:t>
      </w:r>
      <w:r w:rsidR="000011D1" w:rsidRPr="00E64EA2">
        <w:rPr>
          <w:color w:val="auto"/>
          <w:sz w:val="18"/>
          <w:szCs w:val="18"/>
        </w:rPr>
        <w:t xml:space="preserve"> registrants did not report the land use, this is shown in the ‘Unreported’ column.</w:t>
      </w:r>
    </w:p>
    <w:p w14:paraId="201C36DC" w14:textId="77777777" w:rsidR="00571555" w:rsidRPr="00E64EA2" w:rsidRDefault="00571555" w:rsidP="00571555">
      <w:pPr>
        <w:pStyle w:val="Bulletedlist1"/>
        <w:numPr>
          <w:ilvl w:val="0"/>
          <w:numId w:val="0"/>
        </w:numPr>
        <w:spacing w:before="0" w:line="240" w:lineRule="auto"/>
        <w:ind w:left="284" w:hanging="284"/>
        <w:rPr>
          <w:sz w:val="18"/>
          <w:szCs w:val="18"/>
        </w:rPr>
      </w:pPr>
    </w:p>
    <w:p w14:paraId="0B045B12" w14:textId="79463E77" w:rsidR="007C1D92" w:rsidRPr="00E64EA2" w:rsidRDefault="00F97E20" w:rsidP="00571555">
      <w:pPr>
        <w:pStyle w:val="Bulletedlist1"/>
        <w:numPr>
          <w:ilvl w:val="0"/>
          <w:numId w:val="12"/>
        </w:numPr>
        <w:spacing w:before="0" w:line="240" w:lineRule="auto"/>
        <w:ind w:left="284" w:hanging="284"/>
        <w:rPr>
          <w:sz w:val="18"/>
          <w:szCs w:val="18"/>
        </w:rPr>
      </w:pPr>
      <w:r w:rsidRPr="00E64EA2">
        <w:rPr>
          <w:color w:val="auto"/>
          <w:sz w:val="18"/>
          <w:szCs w:val="18"/>
        </w:rPr>
        <w:t>The</w:t>
      </w:r>
      <w:r w:rsidR="007C1D92" w:rsidRPr="00E64EA2">
        <w:rPr>
          <w:color w:val="auto"/>
          <w:sz w:val="18"/>
          <w:szCs w:val="18"/>
        </w:rPr>
        <w:t xml:space="preserve"> non</w:t>
      </w:r>
      <w:r w:rsidR="001E5CA6">
        <w:rPr>
          <w:color w:val="auto"/>
          <w:sz w:val="18"/>
          <w:szCs w:val="18"/>
        </w:rPr>
        <w:t>-</w:t>
      </w:r>
      <w:r w:rsidR="007C1D92" w:rsidRPr="00E64EA2">
        <w:rPr>
          <w:color w:val="auto"/>
          <w:sz w:val="18"/>
          <w:szCs w:val="18"/>
        </w:rPr>
        <w:t>farming category</w:t>
      </w:r>
      <w:r w:rsidR="001E5CA6">
        <w:rPr>
          <w:color w:val="auto"/>
          <w:sz w:val="18"/>
          <w:szCs w:val="18"/>
        </w:rPr>
        <w:t xml:space="preserve"> </w:t>
      </w:r>
      <w:r w:rsidR="006A6FED" w:rsidRPr="00E64EA2">
        <w:rPr>
          <w:color w:val="auto"/>
          <w:sz w:val="18"/>
          <w:szCs w:val="18"/>
        </w:rPr>
        <w:t>i</w:t>
      </w:r>
      <w:r w:rsidRPr="00E64EA2">
        <w:rPr>
          <w:color w:val="auto"/>
          <w:sz w:val="18"/>
          <w:szCs w:val="18"/>
        </w:rPr>
        <w:t>s an</w:t>
      </w:r>
      <w:r w:rsidR="007C1D92" w:rsidRPr="00E64EA2">
        <w:rPr>
          <w:color w:val="auto"/>
          <w:sz w:val="18"/>
          <w:szCs w:val="18"/>
        </w:rPr>
        <w:t xml:space="preserve"> undefined term and requires registrants to </w:t>
      </w:r>
      <w:r w:rsidR="006A6FED" w:rsidRPr="00E64EA2">
        <w:rPr>
          <w:color w:val="auto"/>
          <w:sz w:val="18"/>
          <w:szCs w:val="18"/>
        </w:rPr>
        <w:t>determine the land use</w:t>
      </w:r>
      <w:r w:rsidR="001E5CA6">
        <w:rPr>
          <w:color w:val="auto"/>
          <w:sz w:val="18"/>
          <w:szCs w:val="18"/>
        </w:rPr>
        <w:t>.</w:t>
      </w:r>
      <w:r w:rsidR="006A6FED" w:rsidRPr="00E64EA2">
        <w:rPr>
          <w:color w:val="auto"/>
          <w:sz w:val="18"/>
          <w:szCs w:val="18"/>
        </w:rPr>
        <w:t xml:space="preserve"> Examples where this has been s</w:t>
      </w:r>
      <w:r w:rsidR="008B1C3E" w:rsidRPr="00E64EA2">
        <w:rPr>
          <w:color w:val="auto"/>
          <w:sz w:val="18"/>
          <w:szCs w:val="18"/>
        </w:rPr>
        <w:t>e</w:t>
      </w:r>
      <w:r w:rsidR="006A6FED" w:rsidRPr="00E64EA2">
        <w:rPr>
          <w:color w:val="auto"/>
          <w:sz w:val="18"/>
          <w:szCs w:val="18"/>
        </w:rPr>
        <w:t>lected include land zoned for mining or used as</w:t>
      </w:r>
      <w:r w:rsidR="008B1C3E" w:rsidRPr="00E64EA2">
        <w:rPr>
          <w:color w:val="auto"/>
          <w:sz w:val="18"/>
          <w:szCs w:val="18"/>
        </w:rPr>
        <w:t xml:space="preserve"> a</w:t>
      </w:r>
      <w:r w:rsidR="006A6FED" w:rsidRPr="00E64EA2">
        <w:rPr>
          <w:color w:val="auto"/>
          <w:sz w:val="18"/>
          <w:szCs w:val="18"/>
        </w:rPr>
        <w:t xml:space="preserve"> mining buffer</w:t>
      </w:r>
      <w:r w:rsidR="00E64EA2">
        <w:rPr>
          <w:color w:val="auto"/>
          <w:sz w:val="18"/>
          <w:szCs w:val="18"/>
        </w:rPr>
        <w:t>.</w:t>
      </w:r>
    </w:p>
    <w:p w14:paraId="2EB9AAFD" w14:textId="23E1690E" w:rsidR="00524390" w:rsidRPr="002E7A10" w:rsidRDefault="00524390" w:rsidP="000011D1">
      <w:pPr>
        <w:pStyle w:val="Bulletedlist1"/>
        <w:numPr>
          <w:ilvl w:val="0"/>
          <w:numId w:val="0"/>
        </w:numPr>
        <w:ind w:left="360"/>
        <w:rPr>
          <w:szCs w:val="22"/>
        </w:rPr>
      </w:pPr>
    </w:p>
    <w:p w14:paraId="102D5DA9" w14:textId="77777777" w:rsidR="00524390" w:rsidRPr="002E7A10" w:rsidRDefault="00524390">
      <w:pPr>
        <w:spacing w:before="0" w:line="240" w:lineRule="auto"/>
        <w:rPr>
          <w:rFonts w:ascii="Arial" w:eastAsiaTheme="majorEastAsia" w:hAnsi="Arial" w:cstheme="majorBidi"/>
          <w:bCs/>
          <w:color w:val="002341" w:themeColor="accent2"/>
          <w:szCs w:val="22"/>
        </w:rPr>
      </w:pPr>
      <w:r w:rsidRPr="002E7A10">
        <w:rPr>
          <w:szCs w:val="22"/>
        </w:rPr>
        <w:br w:type="page"/>
      </w:r>
    </w:p>
    <w:p w14:paraId="038E5322" w14:textId="15A5D0A7" w:rsidR="004C3570" w:rsidRDefault="004C3570" w:rsidP="00571555">
      <w:pPr>
        <w:pStyle w:val="Bulletedlist1"/>
        <w:numPr>
          <w:ilvl w:val="0"/>
          <w:numId w:val="0"/>
        </w:numPr>
        <w:spacing w:before="0" w:line="240" w:lineRule="auto"/>
        <w:rPr>
          <w:color w:val="auto"/>
          <w:szCs w:val="22"/>
        </w:rPr>
      </w:pPr>
      <w:r w:rsidRPr="004C3570">
        <w:rPr>
          <w:color w:val="auto"/>
          <w:szCs w:val="22"/>
        </w:rPr>
        <w:lastRenderedPageBreak/>
        <w:t xml:space="preserve">Figure 6 </w:t>
      </w:r>
      <w:r w:rsidR="00062DA4">
        <w:rPr>
          <w:color w:val="auto"/>
          <w:szCs w:val="22"/>
        </w:rPr>
        <w:t xml:space="preserve">shows foreign held agricultural land by land use and </w:t>
      </w:r>
      <w:r w:rsidRPr="004C3570">
        <w:rPr>
          <w:color w:val="auto"/>
          <w:szCs w:val="22"/>
        </w:rPr>
        <w:t>compares the percentage change in foreign held agricultural land by land use as at 30 June 202</w:t>
      </w:r>
      <w:r w:rsidR="002753BB">
        <w:rPr>
          <w:color w:val="auto"/>
          <w:szCs w:val="22"/>
        </w:rPr>
        <w:t>1</w:t>
      </w:r>
      <w:r w:rsidRPr="004C3570">
        <w:rPr>
          <w:color w:val="auto"/>
          <w:szCs w:val="22"/>
        </w:rPr>
        <w:t xml:space="preserve"> to foreign held agricultural land as at 30 June 20</w:t>
      </w:r>
      <w:r w:rsidR="002753BB">
        <w:rPr>
          <w:color w:val="auto"/>
          <w:szCs w:val="22"/>
        </w:rPr>
        <w:t>20</w:t>
      </w:r>
      <w:r w:rsidRPr="004C3570">
        <w:rPr>
          <w:color w:val="auto"/>
          <w:szCs w:val="22"/>
        </w:rPr>
        <w:t>.</w:t>
      </w:r>
      <w:r w:rsidR="00062DA4">
        <w:rPr>
          <w:color w:val="auto"/>
          <w:szCs w:val="22"/>
        </w:rPr>
        <w:t xml:space="preserve"> </w:t>
      </w:r>
      <w:r w:rsidRPr="004C3570">
        <w:rPr>
          <w:color w:val="auto"/>
          <w:szCs w:val="22"/>
        </w:rPr>
        <w:t xml:space="preserve"> </w:t>
      </w:r>
    </w:p>
    <w:p w14:paraId="0DBA3279" w14:textId="77777777" w:rsidR="00571555" w:rsidRPr="004C3570" w:rsidRDefault="00571555" w:rsidP="00571555">
      <w:pPr>
        <w:pStyle w:val="Bulletedlist1"/>
        <w:numPr>
          <w:ilvl w:val="0"/>
          <w:numId w:val="0"/>
        </w:numPr>
        <w:spacing w:before="0" w:line="240" w:lineRule="auto"/>
        <w:rPr>
          <w:color w:val="auto"/>
          <w:szCs w:val="22"/>
        </w:rPr>
      </w:pPr>
    </w:p>
    <w:p w14:paraId="5C8E9737" w14:textId="2DC6AC46" w:rsidR="00524390" w:rsidRPr="003C3FF3" w:rsidRDefault="00524390" w:rsidP="00571555">
      <w:pPr>
        <w:pStyle w:val="Heading4"/>
        <w:spacing w:before="0" w:line="240" w:lineRule="auto"/>
        <w:rPr>
          <w:sz w:val="22"/>
          <w:szCs w:val="22"/>
        </w:rPr>
      </w:pPr>
      <w:bookmarkStart w:id="31" w:name="_Figure_6:_Foreign"/>
      <w:bookmarkEnd w:id="31"/>
      <w:r w:rsidRPr="003C3FF3">
        <w:rPr>
          <w:sz w:val="22"/>
          <w:szCs w:val="22"/>
        </w:rPr>
        <w:t xml:space="preserve">Figure </w:t>
      </w:r>
      <w:r w:rsidR="000557FF" w:rsidRPr="003C3FF3">
        <w:rPr>
          <w:sz w:val="22"/>
          <w:szCs w:val="22"/>
        </w:rPr>
        <w:t>6</w:t>
      </w:r>
      <w:r w:rsidRPr="003C3FF3">
        <w:rPr>
          <w:sz w:val="22"/>
          <w:szCs w:val="22"/>
        </w:rPr>
        <w:t>: Foreign held agricultural land by land use</w:t>
      </w:r>
      <w:r w:rsidR="00062DA4">
        <w:rPr>
          <w:sz w:val="22"/>
          <w:szCs w:val="22"/>
        </w:rPr>
        <w:t xml:space="preserve"> </w:t>
      </w:r>
      <w:r w:rsidRPr="003C3FF3">
        <w:rPr>
          <w:sz w:val="22"/>
          <w:szCs w:val="22"/>
        </w:rPr>
        <w:t xml:space="preserve">– </w:t>
      </w:r>
      <w:r w:rsidR="004C3570">
        <w:rPr>
          <w:sz w:val="22"/>
          <w:szCs w:val="22"/>
        </w:rPr>
        <w:t>c</w:t>
      </w:r>
      <w:r w:rsidRPr="003C3FF3">
        <w:rPr>
          <w:sz w:val="22"/>
          <w:szCs w:val="22"/>
        </w:rPr>
        <w:t>omparison</w:t>
      </w:r>
    </w:p>
    <w:p w14:paraId="39CA343F" w14:textId="67439528" w:rsidR="008223AC" w:rsidRDefault="009975B6" w:rsidP="008223AC">
      <w:r>
        <w:rPr>
          <w:noProof/>
        </w:rPr>
        <w:drawing>
          <wp:inline distT="0" distB="0" distL="0" distR="0" wp14:anchorId="26BE0F53" wp14:editId="54FB80D3">
            <wp:extent cx="6130573" cy="33147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6A (v2).PNG"/>
                    <pic:cNvPicPr/>
                  </pic:nvPicPr>
                  <pic:blipFill>
                    <a:blip r:embed="rId27"/>
                    <a:stretch>
                      <a:fillRect/>
                    </a:stretch>
                  </pic:blipFill>
                  <pic:spPr>
                    <a:xfrm>
                      <a:off x="0" y="0"/>
                      <a:ext cx="6133392" cy="3316224"/>
                    </a:xfrm>
                    <a:prstGeom prst="rect">
                      <a:avLst/>
                    </a:prstGeom>
                  </pic:spPr>
                </pic:pic>
              </a:graphicData>
            </a:graphic>
          </wp:inline>
        </w:drawing>
      </w:r>
    </w:p>
    <w:p w14:paraId="416251BB" w14:textId="12F4CB05" w:rsidR="00D4327E" w:rsidRDefault="00D4327E" w:rsidP="008223AC"/>
    <w:p w14:paraId="37488F68" w14:textId="6D35C53C" w:rsidR="00365C0D" w:rsidRPr="00E64EA2" w:rsidRDefault="00365C0D" w:rsidP="00571555">
      <w:pPr>
        <w:pStyle w:val="Bulletedlist1"/>
        <w:numPr>
          <w:ilvl w:val="0"/>
          <w:numId w:val="0"/>
        </w:numPr>
        <w:spacing w:before="0" w:line="240" w:lineRule="auto"/>
        <w:rPr>
          <w:rFonts w:cstheme="minorHAnsi"/>
          <w:b/>
          <w:bCs/>
          <w:color w:val="auto"/>
          <w:sz w:val="20"/>
        </w:rPr>
      </w:pPr>
      <w:r w:rsidRPr="00E64EA2">
        <w:rPr>
          <w:rFonts w:cstheme="minorHAnsi"/>
          <w:b/>
          <w:bCs/>
          <w:color w:val="auto"/>
          <w:sz w:val="20"/>
        </w:rPr>
        <w:t>Note</w:t>
      </w:r>
      <w:r w:rsidR="00722F74" w:rsidRPr="00E64EA2">
        <w:rPr>
          <w:rFonts w:cstheme="minorHAnsi"/>
          <w:b/>
          <w:bCs/>
          <w:color w:val="auto"/>
          <w:sz w:val="20"/>
        </w:rPr>
        <w:t>s</w:t>
      </w:r>
      <w:r w:rsidRPr="00E64EA2">
        <w:rPr>
          <w:rFonts w:cstheme="minorHAnsi"/>
          <w:b/>
          <w:bCs/>
          <w:color w:val="auto"/>
          <w:sz w:val="20"/>
        </w:rPr>
        <w:t>:</w:t>
      </w:r>
    </w:p>
    <w:p w14:paraId="0F6BC75E" w14:textId="77777777" w:rsidR="00571555" w:rsidRPr="00E64EA2" w:rsidRDefault="00571555" w:rsidP="00571555">
      <w:pPr>
        <w:pStyle w:val="Bulletedlist1"/>
        <w:numPr>
          <w:ilvl w:val="0"/>
          <w:numId w:val="0"/>
        </w:numPr>
        <w:spacing w:before="0" w:line="240" w:lineRule="auto"/>
        <w:ind w:left="360"/>
        <w:rPr>
          <w:sz w:val="18"/>
          <w:szCs w:val="18"/>
        </w:rPr>
      </w:pPr>
    </w:p>
    <w:p w14:paraId="44C4D29D" w14:textId="1A3D5D52" w:rsidR="008B1C3E" w:rsidRPr="00E64EA2" w:rsidRDefault="00062DA4" w:rsidP="00571555">
      <w:pPr>
        <w:pStyle w:val="Bulletedlist1"/>
        <w:numPr>
          <w:ilvl w:val="0"/>
          <w:numId w:val="11"/>
        </w:numPr>
        <w:spacing w:before="0" w:line="240" w:lineRule="auto"/>
        <w:ind w:left="284" w:hanging="284"/>
        <w:rPr>
          <w:sz w:val="18"/>
          <w:szCs w:val="18"/>
        </w:rPr>
      </w:pPr>
      <w:r w:rsidRPr="00E64EA2">
        <w:rPr>
          <w:color w:val="auto"/>
          <w:sz w:val="18"/>
          <w:szCs w:val="18"/>
        </w:rPr>
        <w:t>The</w:t>
      </w:r>
      <w:r>
        <w:rPr>
          <w:color w:val="auto"/>
          <w:sz w:val="18"/>
          <w:szCs w:val="18"/>
        </w:rPr>
        <w:t xml:space="preserve"> land use</w:t>
      </w:r>
      <w:r w:rsidRPr="00E64EA2">
        <w:rPr>
          <w:color w:val="auto"/>
          <w:sz w:val="18"/>
          <w:szCs w:val="18"/>
        </w:rPr>
        <w:t xml:space="preserve"> </w:t>
      </w:r>
      <w:r w:rsidR="0078175F" w:rsidRPr="00E64EA2">
        <w:rPr>
          <w:color w:val="auto"/>
          <w:sz w:val="18"/>
          <w:szCs w:val="18"/>
        </w:rPr>
        <w:t xml:space="preserve">categories are derived from information </w:t>
      </w:r>
      <w:r w:rsidR="00A4159D" w:rsidRPr="00E64EA2">
        <w:rPr>
          <w:color w:val="auto"/>
          <w:sz w:val="18"/>
          <w:szCs w:val="18"/>
        </w:rPr>
        <w:t xml:space="preserve">submitted </w:t>
      </w:r>
      <w:r w:rsidR="0078175F" w:rsidRPr="00E64EA2">
        <w:rPr>
          <w:color w:val="auto"/>
          <w:sz w:val="18"/>
          <w:szCs w:val="18"/>
        </w:rPr>
        <w:t xml:space="preserve">on the Land and Water Registration Form, where a foreign person </w:t>
      </w:r>
      <w:r w:rsidR="00A4159D" w:rsidRPr="00E64EA2">
        <w:rPr>
          <w:color w:val="auto"/>
          <w:sz w:val="18"/>
          <w:szCs w:val="18"/>
        </w:rPr>
        <w:t xml:space="preserve">selects the most appropriate category. The available categories </w:t>
      </w:r>
      <w:r w:rsidR="00E639D8" w:rsidRPr="00E64EA2">
        <w:rPr>
          <w:color w:val="auto"/>
          <w:sz w:val="18"/>
          <w:szCs w:val="18"/>
        </w:rPr>
        <w:t>are</w:t>
      </w:r>
      <w:r w:rsidR="00A4159D" w:rsidRPr="00E64EA2">
        <w:rPr>
          <w:color w:val="auto"/>
          <w:sz w:val="18"/>
          <w:szCs w:val="18"/>
        </w:rPr>
        <w:t xml:space="preserve"> </w:t>
      </w:r>
      <w:r w:rsidR="008B1C3E" w:rsidRPr="00E64EA2">
        <w:rPr>
          <w:sz w:val="18"/>
          <w:szCs w:val="18"/>
        </w:rPr>
        <w:t xml:space="preserve">crop, livestock, </w:t>
      </w:r>
      <w:r w:rsidR="00A4159D" w:rsidRPr="00E64EA2">
        <w:rPr>
          <w:sz w:val="18"/>
          <w:szCs w:val="18"/>
        </w:rPr>
        <w:t>i</w:t>
      </w:r>
      <w:r w:rsidR="008B1C3E" w:rsidRPr="00E64EA2">
        <w:rPr>
          <w:sz w:val="18"/>
          <w:szCs w:val="18"/>
        </w:rPr>
        <w:t>ntensive horticulture, forestry, other farming</w:t>
      </w:r>
      <w:r w:rsidR="00A4159D" w:rsidRPr="00E64EA2">
        <w:rPr>
          <w:sz w:val="18"/>
          <w:szCs w:val="18"/>
        </w:rPr>
        <w:t xml:space="preserve"> and</w:t>
      </w:r>
      <w:r w:rsidR="008B1C3E" w:rsidRPr="00E64EA2">
        <w:rPr>
          <w:sz w:val="18"/>
          <w:szCs w:val="18"/>
        </w:rPr>
        <w:t xml:space="preserve"> </w:t>
      </w:r>
      <w:r w:rsidR="00E64EA2" w:rsidRPr="00E64EA2">
        <w:rPr>
          <w:sz w:val="18"/>
          <w:szCs w:val="18"/>
        </w:rPr>
        <w:t>non-farmin</w:t>
      </w:r>
      <w:r w:rsidR="00E64EA2" w:rsidRPr="00E64EA2">
        <w:rPr>
          <w:color w:val="auto"/>
          <w:sz w:val="18"/>
          <w:szCs w:val="18"/>
        </w:rPr>
        <w:t>g</w:t>
      </w:r>
      <w:r w:rsidR="008B1C3E" w:rsidRPr="00E64EA2">
        <w:rPr>
          <w:color w:val="auto"/>
          <w:sz w:val="18"/>
          <w:szCs w:val="18"/>
        </w:rPr>
        <w:t>.</w:t>
      </w:r>
      <w:r w:rsidR="0078175F" w:rsidRPr="00E64EA2">
        <w:rPr>
          <w:color w:val="auto"/>
          <w:sz w:val="18"/>
          <w:szCs w:val="18"/>
        </w:rPr>
        <w:t xml:space="preserve"> </w:t>
      </w:r>
      <w:r w:rsidR="008B1C3E" w:rsidRPr="00E64EA2">
        <w:rPr>
          <w:color w:val="auto"/>
          <w:sz w:val="18"/>
          <w:szCs w:val="18"/>
        </w:rPr>
        <w:t xml:space="preserve">Where </w:t>
      </w:r>
      <w:r w:rsidR="00A4159D" w:rsidRPr="00E64EA2">
        <w:rPr>
          <w:color w:val="auto"/>
          <w:sz w:val="18"/>
          <w:szCs w:val="18"/>
        </w:rPr>
        <w:t>a foreign person</w:t>
      </w:r>
      <w:r w:rsidR="008B1C3E" w:rsidRPr="00E64EA2">
        <w:rPr>
          <w:color w:val="auto"/>
          <w:sz w:val="18"/>
          <w:szCs w:val="18"/>
        </w:rPr>
        <w:t xml:space="preserve"> did not report the land use, this is shown in the ‘Unreported’ column.</w:t>
      </w:r>
    </w:p>
    <w:p w14:paraId="14F247C8" w14:textId="77777777" w:rsidR="00571555" w:rsidRPr="00E64EA2" w:rsidRDefault="00571555" w:rsidP="00571555">
      <w:pPr>
        <w:pStyle w:val="Bulletedlist1"/>
        <w:numPr>
          <w:ilvl w:val="0"/>
          <w:numId w:val="0"/>
        </w:numPr>
        <w:spacing w:before="0" w:line="240" w:lineRule="auto"/>
        <w:ind w:left="284" w:hanging="284"/>
        <w:rPr>
          <w:sz w:val="18"/>
          <w:szCs w:val="18"/>
        </w:rPr>
      </w:pPr>
    </w:p>
    <w:p w14:paraId="4DD0AEB2" w14:textId="043D6993" w:rsidR="008B1C3E" w:rsidRPr="00E64EA2" w:rsidRDefault="008B1C3E" w:rsidP="00571555">
      <w:pPr>
        <w:pStyle w:val="Bulletedlist1"/>
        <w:numPr>
          <w:ilvl w:val="0"/>
          <w:numId w:val="12"/>
        </w:numPr>
        <w:spacing w:before="0" w:line="240" w:lineRule="auto"/>
        <w:ind w:left="284" w:hanging="284"/>
        <w:rPr>
          <w:sz w:val="18"/>
          <w:szCs w:val="18"/>
        </w:rPr>
      </w:pPr>
      <w:r w:rsidRPr="00E64EA2">
        <w:rPr>
          <w:color w:val="auto"/>
          <w:sz w:val="18"/>
          <w:szCs w:val="18"/>
        </w:rPr>
        <w:t>The non</w:t>
      </w:r>
      <w:r w:rsidR="00A4159D" w:rsidRPr="00E64EA2">
        <w:rPr>
          <w:color w:val="auto"/>
          <w:sz w:val="18"/>
          <w:szCs w:val="18"/>
        </w:rPr>
        <w:t>-</w:t>
      </w:r>
      <w:r w:rsidRPr="00E64EA2">
        <w:rPr>
          <w:color w:val="auto"/>
          <w:sz w:val="18"/>
          <w:szCs w:val="18"/>
        </w:rPr>
        <w:t>farming category</w:t>
      </w:r>
      <w:r w:rsidR="00A4159D" w:rsidRPr="00E64EA2">
        <w:rPr>
          <w:color w:val="auto"/>
          <w:sz w:val="18"/>
          <w:szCs w:val="18"/>
        </w:rPr>
        <w:t xml:space="preserve"> </w:t>
      </w:r>
      <w:r w:rsidRPr="00E64EA2">
        <w:rPr>
          <w:color w:val="auto"/>
          <w:sz w:val="18"/>
          <w:szCs w:val="18"/>
        </w:rPr>
        <w:t>is an undefined term</w:t>
      </w:r>
      <w:r w:rsidR="00A4159D" w:rsidRPr="00E64EA2">
        <w:rPr>
          <w:color w:val="auto"/>
          <w:sz w:val="18"/>
          <w:szCs w:val="18"/>
        </w:rPr>
        <w:t>.</w:t>
      </w:r>
      <w:r w:rsidRPr="00E64EA2">
        <w:rPr>
          <w:color w:val="auto"/>
          <w:sz w:val="18"/>
          <w:szCs w:val="18"/>
        </w:rPr>
        <w:t xml:space="preserve"> Examples include land zoned for </w:t>
      </w:r>
      <w:r w:rsidR="00E639D8" w:rsidRPr="00E64EA2">
        <w:rPr>
          <w:color w:val="auto"/>
          <w:sz w:val="18"/>
          <w:szCs w:val="18"/>
        </w:rPr>
        <w:t>mining or</w:t>
      </w:r>
      <w:r w:rsidRPr="00E64EA2">
        <w:rPr>
          <w:color w:val="auto"/>
          <w:sz w:val="18"/>
          <w:szCs w:val="18"/>
        </w:rPr>
        <w:t xml:space="preserve"> used as a mining buffer</w:t>
      </w:r>
      <w:r w:rsidR="00A4159D" w:rsidRPr="00E64EA2">
        <w:rPr>
          <w:color w:val="auto"/>
          <w:sz w:val="18"/>
          <w:szCs w:val="18"/>
        </w:rPr>
        <w:t>.</w:t>
      </w:r>
    </w:p>
    <w:bookmarkEnd w:id="30"/>
    <w:p w14:paraId="0328F00A" w14:textId="5973D3DB" w:rsidR="008E7464" w:rsidRDefault="008E7464" w:rsidP="00571555">
      <w:pPr>
        <w:spacing w:before="0" w:line="240" w:lineRule="auto"/>
        <w:rPr>
          <w:rFonts w:ascii="Arial" w:eastAsiaTheme="majorEastAsia" w:hAnsi="Arial" w:cstheme="majorBidi"/>
          <w:bCs/>
          <w:color w:val="002341" w:themeColor="accent2"/>
          <w:sz w:val="34"/>
          <w:szCs w:val="22"/>
        </w:rPr>
      </w:pPr>
    </w:p>
    <w:p w14:paraId="52D4A099" w14:textId="77777777" w:rsidR="00931C2C" w:rsidRDefault="00931C2C">
      <w:pPr>
        <w:spacing w:before="0" w:line="240" w:lineRule="auto"/>
      </w:pPr>
      <w:bookmarkStart w:id="32" w:name="_Table_5B:_Foreign"/>
      <w:bookmarkStart w:id="33" w:name="_Chart_1:_Proportion"/>
      <w:bookmarkEnd w:id="32"/>
      <w:bookmarkEnd w:id="33"/>
      <w:r>
        <w:br w:type="page"/>
      </w:r>
    </w:p>
    <w:p w14:paraId="0BCFAAED" w14:textId="6B08FCBC" w:rsidR="00807E97" w:rsidRDefault="00807E97" w:rsidP="001E5CA6">
      <w:pPr>
        <w:pStyle w:val="Heading3"/>
        <w:spacing w:before="0" w:line="240" w:lineRule="auto"/>
      </w:pPr>
      <w:bookmarkStart w:id="34" w:name="_Toc83112827"/>
      <w:r>
        <w:lastRenderedPageBreak/>
        <w:t xml:space="preserve">Foreign held interests in freehold and leasehold land by </w:t>
      </w:r>
      <w:r w:rsidR="00CF1D6A">
        <w:t>Australian s</w:t>
      </w:r>
      <w:r>
        <w:t xml:space="preserve">tate and </w:t>
      </w:r>
      <w:r w:rsidR="00CF1D6A">
        <w:t>t</w:t>
      </w:r>
      <w:r>
        <w:t>erritor</w:t>
      </w:r>
      <w:r w:rsidR="00846D90">
        <w:t>y</w:t>
      </w:r>
      <w:bookmarkEnd w:id="34"/>
    </w:p>
    <w:p w14:paraId="07B15B35" w14:textId="153B77D5" w:rsidR="004C3570" w:rsidRPr="002E7A10" w:rsidRDefault="004C3570" w:rsidP="00224FE0">
      <w:pPr>
        <w:pStyle w:val="CommentText"/>
      </w:pPr>
      <w:r w:rsidRPr="00650DE0">
        <w:rPr>
          <w:color w:val="auto"/>
          <w:sz w:val="22"/>
          <w:szCs w:val="22"/>
        </w:rPr>
        <w:t>Figure 7 shows the ratio of freehold and leasehold land to the total foreign held land by state and territory</w:t>
      </w:r>
      <w:r w:rsidR="00C17EEE" w:rsidRPr="00650DE0">
        <w:rPr>
          <w:color w:val="auto"/>
          <w:sz w:val="22"/>
          <w:szCs w:val="22"/>
        </w:rPr>
        <w:t xml:space="preserve"> </w:t>
      </w:r>
      <w:r w:rsidR="002E66B1" w:rsidRPr="00650DE0">
        <w:rPr>
          <w:color w:val="auto"/>
          <w:sz w:val="22"/>
          <w:szCs w:val="22"/>
        </w:rPr>
        <w:t xml:space="preserve">reported on the register </w:t>
      </w:r>
      <w:r w:rsidR="00C17EEE" w:rsidRPr="00650DE0">
        <w:rPr>
          <w:color w:val="auto"/>
          <w:sz w:val="22"/>
          <w:szCs w:val="22"/>
        </w:rPr>
        <w:t>as at 30 June 202</w:t>
      </w:r>
      <w:r w:rsidR="002753BB">
        <w:rPr>
          <w:color w:val="auto"/>
          <w:sz w:val="22"/>
          <w:szCs w:val="22"/>
        </w:rPr>
        <w:t>1</w:t>
      </w:r>
      <w:r w:rsidRPr="00650DE0">
        <w:rPr>
          <w:color w:val="auto"/>
          <w:sz w:val="22"/>
          <w:szCs w:val="22"/>
        </w:rPr>
        <w:t>.</w:t>
      </w:r>
      <w:r w:rsidR="00650DE0" w:rsidRPr="00650DE0">
        <w:rPr>
          <w:color w:val="auto"/>
          <w:sz w:val="22"/>
          <w:szCs w:val="22"/>
        </w:rPr>
        <w:t xml:space="preserve"> The aggregate freehold interest is 9.</w:t>
      </w:r>
      <w:r w:rsidR="002753BB">
        <w:rPr>
          <w:color w:val="auto"/>
          <w:sz w:val="22"/>
          <w:szCs w:val="22"/>
        </w:rPr>
        <w:t>63</w:t>
      </w:r>
      <w:r w:rsidR="00BA387D">
        <w:rPr>
          <w:color w:val="auto"/>
          <w:sz w:val="22"/>
          <w:szCs w:val="22"/>
        </w:rPr>
        <w:t>3</w:t>
      </w:r>
      <w:r w:rsidR="00FB4E5C">
        <w:rPr>
          <w:color w:val="auto"/>
          <w:sz w:val="22"/>
          <w:szCs w:val="22"/>
        </w:rPr>
        <w:t xml:space="preserve"> </w:t>
      </w:r>
      <w:r w:rsidR="00650DE0" w:rsidRPr="00650DE0">
        <w:rPr>
          <w:color w:val="auto"/>
          <w:sz w:val="22"/>
          <w:szCs w:val="22"/>
        </w:rPr>
        <w:t>m</w:t>
      </w:r>
      <w:r w:rsidR="00FB4E5C">
        <w:rPr>
          <w:color w:val="auto"/>
          <w:sz w:val="22"/>
          <w:szCs w:val="22"/>
        </w:rPr>
        <w:t>illion</w:t>
      </w:r>
      <w:r w:rsidR="00650DE0" w:rsidRPr="00650DE0">
        <w:rPr>
          <w:color w:val="auto"/>
          <w:sz w:val="22"/>
          <w:szCs w:val="22"/>
        </w:rPr>
        <w:t xml:space="preserve"> </w:t>
      </w:r>
      <w:r w:rsidR="00A969E9" w:rsidRPr="00650DE0">
        <w:rPr>
          <w:color w:val="auto"/>
          <w:sz w:val="22"/>
          <w:szCs w:val="22"/>
        </w:rPr>
        <w:t>h</w:t>
      </w:r>
      <w:r w:rsidR="00FB4E5C">
        <w:rPr>
          <w:color w:val="auto"/>
          <w:sz w:val="22"/>
          <w:szCs w:val="22"/>
        </w:rPr>
        <w:t>ectares</w:t>
      </w:r>
      <w:r w:rsidR="00650DE0" w:rsidRPr="00650DE0">
        <w:rPr>
          <w:color w:val="auto"/>
          <w:sz w:val="22"/>
          <w:szCs w:val="22"/>
        </w:rPr>
        <w:t xml:space="preserve">, and aggregate </w:t>
      </w:r>
      <w:proofErr w:type="gramStart"/>
      <w:r w:rsidR="00650DE0" w:rsidRPr="00650DE0">
        <w:rPr>
          <w:color w:val="auto"/>
          <w:sz w:val="22"/>
          <w:szCs w:val="22"/>
        </w:rPr>
        <w:t>leasehold  interest</w:t>
      </w:r>
      <w:proofErr w:type="gramEnd"/>
      <w:r w:rsidR="00650DE0" w:rsidRPr="00650DE0">
        <w:rPr>
          <w:color w:val="auto"/>
          <w:sz w:val="22"/>
          <w:szCs w:val="22"/>
        </w:rPr>
        <w:t xml:space="preserve"> is </w:t>
      </w:r>
      <w:r w:rsidR="00A00B3E">
        <w:rPr>
          <w:color w:val="auto"/>
          <w:sz w:val="22"/>
          <w:szCs w:val="22"/>
        </w:rPr>
        <w:t>45.</w:t>
      </w:r>
      <w:r w:rsidR="00BA387D">
        <w:rPr>
          <w:color w:val="auto"/>
          <w:sz w:val="22"/>
          <w:szCs w:val="22"/>
        </w:rPr>
        <w:t>226</w:t>
      </w:r>
      <w:r w:rsidR="00FB4E5C">
        <w:rPr>
          <w:color w:val="auto"/>
          <w:sz w:val="22"/>
          <w:szCs w:val="22"/>
        </w:rPr>
        <w:t xml:space="preserve"> </w:t>
      </w:r>
      <w:r w:rsidR="00650DE0" w:rsidRPr="00650DE0">
        <w:rPr>
          <w:color w:val="auto"/>
          <w:sz w:val="22"/>
          <w:szCs w:val="22"/>
        </w:rPr>
        <w:t>m</w:t>
      </w:r>
      <w:r w:rsidR="00FB4E5C">
        <w:rPr>
          <w:color w:val="auto"/>
          <w:sz w:val="22"/>
          <w:szCs w:val="22"/>
        </w:rPr>
        <w:t xml:space="preserve">illion </w:t>
      </w:r>
      <w:r w:rsidR="00650DE0" w:rsidRPr="00650DE0">
        <w:rPr>
          <w:color w:val="auto"/>
          <w:sz w:val="22"/>
          <w:szCs w:val="22"/>
        </w:rPr>
        <w:t>h</w:t>
      </w:r>
      <w:r w:rsidR="00FB4E5C">
        <w:rPr>
          <w:color w:val="auto"/>
          <w:sz w:val="22"/>
          <w:szCs w:val="22"/>
        </w:rPr>
        <w:t>ectares</w:t>
      </w:r>
      <w:r w:rsidR="00650DE0" w:rsidRPr="00650DE0">
        <w:rPr>
          <w:color w:val="auto"/>
          <w:sz w:val="22"/>
          <w:szCs w:val="22"/>
        </w:rPr>
        <w:t>.</w:t>
      </w:r>
    </w:p>
    <w:p w14:paraId="300349F6" w14:textId="6D3026C5" w:rsidR="00704383" w:rsidRDefault="00704383" w:rsidP="003C3FF3">
      <w:pPr>
        <w:pStyle w:val="Heading4"/>
        <w:rPr>
          <w:sz w:val="22"/>
          <w:szCs w:val="22"/>
        </w:rPr>
      </w:pPr>
      <w:r w:rsidRPr="003C3FF3">
        <w:rPr>
          <w:sz w:val="22"/>
          <w:szCs w:val="22"/>
        </w:rPr>
        <w:t xml:space="preserve">Figure 7: Foreign held interests in freehold and leasehold land by </w:t>
      </w:r>
      <w:r w:rsidR="004C3570">
        <w:rPr>
          <w:sz w:val="22"/>
          <w:szCs w:val="22"/>
        </w:rPr>
        <w:t>s</w:t>
      </w:r>
      <w:r w:rsidRPr="003C3FF3">
        <w:rPr>
          <w:sz w:val="22"/>
          <w:szCs w:val="22"/>
        </w:rPr>
        <w:t xml:space="preserve">tate and </w:t>
      </w:r>
      <w:r w:rsidR="004C3570">
        <w:rPr>
          <w:sz w:val="22"/>
          <w:szCs w:val="22"/>
        </w:rPr>
        <w:t>t</w:t>
      </w:r>
      <w:r w:rsidRPr="003C3FF3">
        <w:rPr>
          <w:sz w:val="22"/>
          <w:szCs w:val="22"/>
        </w:rPr>
        <w:t>erritory</w:t>
      </w:r>
      <w:r w:rsidR="004C3570">
        <w:rPr>
          <w:sz w:val="22"/>
          <w:szCs w:val="22"/>
        </w:rPr>
        <w:t xml:space="preserve"> as at</w:t>
      </w:r>
      <w:r w:rsidRPr="003C3FF3">
        <w:rPr>
          <w:sz w:val="22"/>
          <w:szCs w:val="22"/>
        </w:rPr>
        <w:t xml:space="preserve"> 30 June 202</w:t>
      </w:r>
      <w:r w:rsidR="008E18AD">
        <w:rPr>
          <w:sz w:val="22"/>
          <w:szCs w:val="22"/>
        </w:rPr>
        <w:t>1</w:t>
      </w:r>
      <w:r w:rsidR="00A969E9">
        <w:rPr>
          <w:sz w:val="22"/>
          <w:szCs w:val="22"/>
        </w:rPr>
        <w:t xml:space="preserve"> (mil</w:t>
      </w:r>
      <w:r w:rsidR="00FB4E5C">
        <w:rPr>
          <w:sz w:val="22"/>
          <w:szCs w:val="22"/>
        </w:rPr>
        <w:t>lion</w:t>
      </w:r>
      <w:r w:rsidR="00A969E9">
        <w:rPr>
          <w:sz w:val="22"/>
          <w:szCs w:val="22"/>
        </w:rPr>
        <w:t xml:space="preserve"> h</w:t>
      </w:r>
      <w:r w:rsidR="00FB4E5C">
        <w:rPr>
          <w:sz w:val="22"/>
          <w:szCs w:val="22"/>
        </w:rPr>
        <w:t>ectares</w:t>
      </w:r>
      <w:r w:rsidR="00A969E9">
        <w:rPr>
          <w:sz w:val="22"/>
          <w:szCs w:val="22"/>
        </w:rPr>
        <w:t>)</w:t>
      </w:r>
    </w:p>
    <w:p w14:paraId="1D6F53BB" w14:textId="1FBC0B22" w:rsidR="004B0F36" w:rsidRDefault="009C2F1D" w:rsidP="004B0F36">
      <w:r>
        <w:rPr>
          <w:noProof/>
        </w:rPr>
        <w:drawing>
          <wp:inline distT="0" distB="0" distL="0" distR="0" wp14:anchorId="0C03E6DB" wp14:editId="76EEFD93">
            <wp:extent cx="5753903" cy="4220164"/>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8"/>
                    <a:stretch>
                      <a:fillRect/>
                    </a:stretch>
                  </pic:blipFill>
                  <pic:spPr>
                    <a:xfrm>
                      <a:off x="0" y="0"/>
                      <a:ext cx="5753903" cy="4220164"/>
                    </a:xfrm>
                    <a:prstGeom prst="rect">
                      <a:avLst/>
                    </a:prstGeom>
                  </pic:spPr>
                </pic:pic>
              </a:graphicData>
            </a:graphic>
          </wp:inline>
        </w:drawing>
      </w:r>
      <w:r w:rsidR="008E26D9" w:rsidRPr="008E26D9">
        <w:t xml:space="preserve"> </w:t>
      </w:r>
    </w:p>
    <w:p w14:paraId="006E1070" w14:textId="3B7D3F92" w:rsidR="00536AC1" w:rsidRPr="004B0F36" w:rsidRDefault="00536AC1" w:rsidP="004B0F36"/>
    <w:p w14:paraId="47E09DEF" w14:textId="3AB70D4F" w:rsidR="00807E97" w:rsidRPr="002E7A10" w:rsidRDefault="00807E97" w:rsidP="001E5CA6">
      <w:pPr>
        <w:rPr>
          <w:color w:val="auto"/>
          <w:szCs w:val="22"/>
        </w:rPr>
      </w:pPr>
    </w:p>
    <w:p w14:paraId="791F194A" w14:textId="77777777" w:rsidR="00E64EA2" w:rsidRPr="00E64EA2" w:rsidRDefault="00E64EA2" w:rsidP="00AC5B1E">
      <w:pPr>
        <w:pStyle w:val="Bulletedlist1"/>
        <w:numPr>
          <w:ilvl w:val="0"/>
          <w:numId w:val="0"/>
        </w:numPr>
        <w:spacing w:before="0" w:line="240" w:lineRule="auto"/>
        <w:rPr>
          <w:b/>
          <w:bCs/>
          <w:color w:val="auto"/>
          <w:sz w:val="20"/>
        </w:rPr>
      </w:pPr>
    </w:p>
    <w:p w14:paraId="671C153A" w14:textId="24C372FD" w:rsidR="00365C0D" w:rsidRPr="00E64EA2" w:rsidRDefault="00365C0D" w:rsidP="00AC5B1E">
      <w:pPr>
        <w:pStyle w:val="Bulletedlist1"/>
        <w:numPr>
          <w:ilvl w:val="0"/>
          <w:numId w:val="0"/>
        </w:numPr>
        <w:spacing w:before="0" w:line="240" w:lineRule="auto"/>
        <w:rPr>
          <w:b/>
          <w:bCs/>
          <w:color w:val="auto"/>
          <w:sz w:val="20"/>
        </w:rPr>
      </w:pPr>
      <w:r w:rsidRPr="00E64EA2">
        <w:rPr>
          <w:b/>
          <w:bCs/>
          <w:color w:val="auto"/>
          <w:sz w:val="20"/>
        </w:rPr>
        <w:t>Notes:</w:t>
      </w:r>
    </w:p>
    <w:p w14:paraId="765E5F11" w14:textId="77777777" w:rsidR="00AC5B1E" w:rsidRPr="00E64EA2" w:rsidRDefault="00AC5B1E" w:rsidP="00AC5B1E">
      <w:pPr>
        <w:pStyle w:val="Bulletedlist1"/>
        <w:numPr>
          <w:ilvl w:val="0"/>
          <w:numId w:val="0"/>
        </w:numPr>
        <w:spacing w:before="0" w:line="240" w:lineRule="auto"/>
        <w:ind w:left="284"/>
        <w:rPr>
          <w:color w:val="auto"/>
          <w:sz w:val="18"/>
          <w:szCs w:val="18"/>
        </w:rPr>
      </w:pPr>
    </w:p>
    <w:p w14:paraId="438F446D" w14:textId="648AB833" w:rsidR="00365C0D" w:rsidRPr="00E64EA2" w:rsidRDefault="00365C0D" w:rsidP="005D4E56">
      <w:pPr>
        <w:pStyle w:val="Bulletedlist1"/>
        <w:numPr>
          <w:ilvl w:val="0"/>
          <w:numId w:val="16"/>
        </w:numPr>
        <w:spacing w:before="0" w:line="240" w:lineRule="auto"/>
        <w:ind w:left="284" w:hanging="284"/>
        <w:rPr>
          <w:color w:val="auto"/>
          <w:sz w:val="18"/>
          <w:szCs w:val="18"/>
        </w:rPr>
      </w:pPr>
      <w:r w:rsidRPr="00E64EA2">
        <w:rPr>
          <w:color w:val="auto"/>
          <w:sz w:val="18"/>
          <w:szCs w:val="18"/>
        </w:rPr>
        <w:t>In some instances, the same property has been separately registered by a foreign person with a freehold interest in the land and by another foreign person with a leasehold interest in the land, as required under the Act. Land size information from both registrations has been included in this table</w:t>
      </w:r>
      <w:r w:rsidR="00945A4A">
        <w:rPr>
          <w:color w:val="auto"/>
          <w:sz w:val="18"/>
          <w:szCs w:val="18"/>
        </w:rPr>
        <w:t xml:space="preserve"> and so do not add to </w:t>
      </w:r>
      <w:r w:rsidR="00A162E4">
        <w:rPr>
          <w:color w:val="auto"/>
          <w:sz w:val="18"/>
          <w:szCs w:val="18"/>
        </w:rPr>
        <w:t>52.9</w:t>
      </w:r>
      <w:r w:rsidR="00413E83">
        <w:rPr>
          <w:color w:val="auto"/>
          <w:sz w:val="18"/>
          <w:szCs w:val="18"/>
        </w:rPr>
        <w:t>85</w:t>
      </w:r>
      <w:r w:rsidR="00945A4A">
        <w:rPr>
          <w:color w:val="auto"/>
          <w:sz w:val="18"/>
          <w:szCs w:val="18"/>
        </w:rPr>
        <w:t xml:space="preserve"> million </w:t>
      </w:r>
      <w:proofErr w:type="spellStart"/>
      <w:r w:rsidR="00945A4A">
        <w:rPr>
          <w:color w:val="auto"/>
          <w:sz w:val="18"/>
          <w:szCs w:val="18"/>
        </w:rPr>
        <w:t>hectres</w:t>
      </w:r>
      <w:proofErr w:type="spellEnd"/>
      <w:r w:rsidRPr="00E64EA2">
        <w:rPr>
          <w:color w:val="auto"/>
          <w:sz w:val="18"/>
          <w:szCs w:val="18"/>
        </w:rPr>
        <w:t xml:space="preserve">. </w:t>
      </w:r>
    </w:p>
    <w:p w14:paraId="3918ACC4" w14:textId="77777777" w:rsidR="00AC5B1E" w:rsidRPr="00E64EA2" w:rsidRDefault="00AC5B1E" w:rsidP="00AC5B1E">
      <w:pPr>
        <w:pStyle w:val="Bulletedlist1"/>
        <w:numPr>
          <w:ilvl w:val="0"/>
          <w:numId w:val="0"/>
        </w:numPr>
        <w:spacing w:before="0" w:line="240" w:lineRule="auto"/>
        <w:ind w:left="284"/>
        <w:rPr>
          <w:color w:val="auto"/>
          <w:sz w:val="18"/>
          <w:szCs w:val="18"/>
        </w:rPr>
      </w:pPr>
    </w:p>
    <w:p w14:paraId="6A40DDBD" w14:textId="0D29B764" w:rsidR="00365C0D" w:rsidRPr="00E64EA2" w:rsidRDefault="00365C0D" w:rsidP="005D4E56">
      <w:pPr>
        <w:pStyle w:val="Bulletedlist1"/>
        <w:numPr>
          <w:ilvl w:val="0"/>
          <w:numId w:val="16"/>
        </w:numPr>
        <w:spacing w:before="0" w:line="240" w:lineRule="auto"/>
        <w:ind w:left="284" w:hanging="284"/>
        <w:rPr>
          <w:color w:val="auto"/>
          <w:sz w:val="18"/>
          <w:szCs w:val="18"/>
        </w:rPr>
      </w:pPr>
      <w:r w:rsidRPr="00E64EA2">
        <w:rPr>
          <w:color w:val="auto"/>
          <w:sz w:val="18"/>
          <w:szCs w:val="18"/>
        </w:rPr>
        <w:t xml:space="preserve">As a result, the total leasehold and freehold hectares held by foreign persons is greater in Figure 7 than </w:t>
      </w:r>
      <w:r w:rsidR="009B16D8">
        <w:rPr>
          <w:color w:val="auto"/>
          <w:sz w:val="18"/>
          <w:szCs w:val="18"/>
        </w:rPr>
        <w:t>data</w:t>
      </w:r>
      <w:r w:rsidR="009B16D8" w:rsidRPr="00E64EA2">
        <w:rPr>
          <w:color w:val="auto"/>
          <w:sz w:val="18"/>
          <w:szCs w:val="18"/>
        </w:rPr>
        <w:t xml:space="preserve"> </w:t>
      </w:r>
      <w:r w:rsidRPr="00E64EA2">
        <w:rPr>
          <w:color w:val="auto"/>
          <w:sz w:val="18"/>
          <w:szCs w:val="18"/>
        </w:rPr>
        <w:t xml:space="preserve">illustrated in </w:t>
      </w:r>
      <w:r w:rsidR="001E5CA6">
        <w:rPr>
          <w:color w:val="auto"/>
          <w:sz w:val="18"/>
          <w:szCs w:val="18"/>
        </w:rPr>
        <w:t>T</w:t>
      </w:r>
      <w:r w:rsidRPr="00E64EA2">
        <w:rPr>
          <w:color w:val="auto"/>
          <w:sz w:val="18"/>
          <w:szCs w:val="18"/>
        </w:rPr>
        <w:t xml:space="preserve">ables 1 to </w:t>
      </w:r>
      <w:r w:rsidR="00572A6E">
        <w:rPr>
          <w:color w:val="auto"/>
          <w:sz w:val="18"/>
          <w:szCs w:val="18"/>
        </w:rPr>
        <w:t>4</w:t>
      </w:r>
      <w:r w:rsidR="00572A6E" w:rsidRPr="00E64EA2">
        <w:rPr>
          <w:color w:val="auto"/>
          <w:sz w:val="18"/>
          <w:szCs w:val="18"/>
        </w:rPr>
        <w:t xml:space="preserve"> </w:t>
      </w:r>
      <w:r w:rsidRPr="00E64EA2">
        <w:rPr>
          <w:color w:val="auto"/>
          <w:sz w:val="18"/>
          <w:szCs w:val="18"/>
        </w:rPr>
        <w:t xml:space="preserve">and </w:t>
      </w:r>
      <w:r w:rsidR="001E5CA6">
        <w:rPr>
          <w:color w:val="auto"/>
          <w:sz w:val="18"/>
          <w:szCs w:val="18"/>
        </w:rPr>
        <w:t>F</w:t>
      </w:r>
      <w:r w:rsidRPr="00E64EA2">
        <w:rPr>
          <w:color w:val="auto"/>
          <w:sz w:val="18"/>
          <w:szCs w:val="18"/>
        </w:rPr>
        <w:t xml:space="preserve">igures 1 </w:t>
      </w:r>
      <w:r w:rsidR="004C3570" w:rsidRPr="00E64EA2">
        <w:rPr>
          <w:color w:val="auto"/>
          <w:sz w:val="18"/>
          <w:szCs w:val="18"/>
        </w:rPr>
        <w:t>to</w:t>
      </w:r>
      <w:r w:rsidRPr="00E64EA2">
        <w:rPr>
          <w:color w:val="auto"/>
          <w:sz w:val="18"/>
          <w:szCs w:val="18"/>
        </w:rPr>
        <w:t xml:space="preserve"> 6.</w:t>
      </w:r>
    </w:p>
    <w:p w14:paraId="45FC6762" w14:textId="77777777" w:rsidR="00E7529E" w:rsidRDefault="00E7529E">
      <w:pPr>
        <w:spacing w:before="0" w:line="240" w:lineRule="auto"/>
        <w:rPr>
          <w:rFonts w:ascii="Arial" w:eastAsiaTheme="majorEastAsia" w:hAnsi="Arial" w:cstheme="majorBidi"/>
          <w:bCs/>
          <w:color w:val="auto"/>
          <w:sz w:val="34"/>
          <w:szCs w:val="22"/>
        </w:rPr>
      </w:pPr>
      <w:r>
        <w:rPr>
          <w:color w:val="auto"/>
          <w:szCs w:val="22"/>
        </w:rPr>
        <w:br w:type="page"/>
      </w:r>
    </w:p>
    <w:p w14:paraId="676073AB" w14:textId="3EB60F67" w:rsidR="00807E97" w:rsidRDefault="00807E97" w:rsidP="00AC5B1E">
      <w:pPr>
        <w:pStyle w:val="Heading3"/>
        <w:spacing w:before="0" w:line="240" w:lineRule="auto"/>
      </w:pPr>
      <w:bookmarkStart w:id="35" w:name="_Toc83112828"/>
      <w:r>
        <w:lastRenderedPageBreak/>
        <w:t xml:space="preserve">Foreign </w:t>
      </w:r>
      <w:r w:rsidR="00704383">
        <w:t xml:space="preserve">held </w:t>
      </w:r>
      <w:r>
        <w:t>interests in freehold and leasehold land</w:t>
      </w:r>
      <w:bookmarkEnd w:id="35"/>
      <w:r>
        <w:t xml:space="preserve"> </w:t>
      </w:r>
    </w:p>
    <w:p w14:paraId="3BC0E2E5" w14:textId="77777777" w:rsidR="00AC5B1E" w:rsidRDefault="00AC5B1E" w:rsidP="00AC5B1E">
      <w:pPr>
        <w:pStyle w:val="Bulletedlist1"/>
        <w:numPr>
          <w:ilvl w:val="0"/>
          <w:numId w:val="0"/>
        </w:numPr>
        <w:spacing w:before="0" w:line="240" w:lineRule="auto"/>
        <w:rPr>
          <w:color w:val="auto"/>
          <w:szCs w:val="22"/>
        </w:rPr>
      </w:pPr>
    </w:p>
    <w:p w14:paraId="5A78BE52" w14:textId="2E55B2ED" w:rsidR="006F1DEC" w:rsidRDefault="004C3570" w:rsidP="00AC5B1E">
      <w:pPr>
        <w:pStyle w:val="Bulletedlist1"/>
        <w:numPr>
          <w:ilvl w:val="0"/>
          <w:numId w:val="0"/>
        </w:numPr>
        <w:spacing w:before="0" w:line="240" w:lineRule="auto"/>
        <w:rPr>
          <w:color w:val="auto"/>
          <w:szCs w:val="22"/>
        </w:rPr>
      </w:pPr>
      <w:bookmarkStart w:id="36" w:name="_Hlk54645318"/>
      <w:r w:rsidRPr="006F1DEC">
        <w:rPr>
          <w:color w:val="auto"/>
          <w:szCs w:val="22"/>
        </w:rPr>
        <w:t xml:space="preserve">Table </w:t>
      </w:r>
      <w:r w:rsidR="00572A6E">
        <w:rPr>
          <w:color w:val="auto"/>
          <w:szCs w:val="22"/>
        </w:rPr>
        <w:t>5</w:t>
      </w:r>
      <w:r w:rsidR="00572A6E" w:rsidRPr="006F1DEC">
        <w:rPr>
          <w:color w:val="auto"/>
          <w:szCs w:val="22"/>
        </w:rPr>
        <w:t xml:space="preserve"> </w:t>
      </w:r>
      <w:r w:rsidR="006F1DEC" w:rsidRPr="006F1DEC">
        <w:rPr>
          <w:color w:val="auto"/>
          <w:szCs w:val="22"/>
        </w:rPr>
        <w:t xml:space="preserve">shows the foreign share of the foreign held freehold and leasehold land </w:t>
      </w:r>
      <w:r w:rsidR="009B46BF">
        <w:rPr>
          <w:color w:val="auto"/>
          <w:szCs w:val="22"/>
        </w:rPr>
        <w:t>by the top</w:t>
      </w:r>
      <w:r w:rsidR="003F45E5">
        <w:rPr>
          <w:color w:val="auto"/>
          <w:szCs w:val="22"/>
        </w:rPr>
        <w:t> </w:t>
      </w:r>
      <w:r w:rsidR="009B46BF">
        <w:rPr>
          <w:color w:val="auto"/>
          <w:szCs w:val="22"/>
        </w:rPr>
        <w:t>10</w:t>
      </w:r>
      <w:r w:rsidR="003F45E5">
        <w:rPr>
          <w:color w:val="auto"/>
          <w:szCs w:val="22"/>
        </w:rPr>
        <w:t> </w:t>
      </w:r>
      <w:r w:rsidR="009B46BF">
        <w:rPr>
          <w:color w:val="auto"/>
          <w:szCs w:val="22"/>
        </w:rPr>
        <w:t>countries</w:t>
      </w:r>
      <w:r w:rsidR="00C17EEE">
        <w:rPr>
          <w:color w:val="auto"/>
          <w:szCs w:val="22"/>
        </w:rPr>
        <w:t xml:space="preserve"> as at 30 June 202</w:t>
      </w:r>
      <w:r w:rsidR="006736E3">
        <w:rPr>
          <w:color w:val="auto"/>
          <w:szCs w:val="22"/>
        </w:rPr>
        <w:t>1</w:t>
      </w:r>
      <w:r w:rsidR="009B46BF">
        <w:rPr>
          <w:color w:val="auto"/>
          <w:szCs w:val="22"/>
        </w:rPr>
        <w:t xml:space="preserve">. This </w:t>
      </w:r>
      <w:r w:rsidR="006F1DEC" w:rsidRPr="006F1DEC">
        <w:rPr>
          <w:color w:val="auto"/>
          <w:szCs w:val="22"/>
        </w:rPr>
        <w:t xml:space="preserve">excludes the Australian share of the total foreign held freehold and leasehold </w:t>
      </w:r>
      <w:r w:rsidR="008957D2">
        <w:rPr>
          <w:color w:val="auto"/>
          <w:szCs w:val="22"/>
        </w:rPr>
        <w:t>land.</w:t>
      </w:r>
    </w:p>
    <w:p w14:paraId="6B9D1518" w14:textId="77777777" w:rsidR="00395F5E" w:rsidRDefault="00395F5E" w:rsidP="00335B0A">
      <w:pPr>
        <w:pStyle w:val="Bulletedlist1"/>
        <w:numPr>
          <w:ilvl w:val="0"/>
          <w:numId w:val="0"/>
        </w:numPr>
        <w:spacing w:before="0" w:line="240" w:lineRule="auto"/>
        <w:ind w:left="284" w:hanging="284"/>
        <w:rPr>
          <w:color w:val="auto"/>
          <w:szCs w:val="22"/>
        </w:rPr>
      </w:pPr>
    </w:p>
    <w:p w14:paraId="63739720" w14:textId="1010B283" w:rsidR="00335B0A" w:rsidRPr="009228C6" w:rsidRDefault="00335B0A" w:rsidP="00335B0A">
      <w:pPr>
        <w:pStyle w:val="Bulletedlist1"/>
        <w:numPr>
          <w:ilvl w:val="0"/>
          <w:numId w:val="0"/>
        </w:numPr>
        <w:spacing w:before="0" w:line="240" w:lineRule="auto"/>
        <w:ind w:left="284" w:hanging="284"/>
        <w:rPr>
          <w:color w:val="auto"/>
          <w:szCs w:val="22"/>
        </w:rPr>
      </w:pPr>
      <w:r w:rsidRPr="009228C6">
        <w:rPr>
          <w:color w:val="auto"/>
          <w:szCs w:val="22"/>
        </w:rPr>
        <w:t>The changes in the country ranking of the United States of America and the Netherlands</w:t>
      </w:r>
    </w:p>
    <w:p w14:paraId="625810B0" w14:textId="77777777" w:rsidR="00335B0A" w:rsidRPr="009228C6" w:rsidRDefault="00335B0A" w:rsidP="00335B0A">
      <w:pPr>
        <w:pStyle w:val="Bulletedlist1"/>
        <w:numPr>
          <w:ilvl w:val="0"/>
          <w:numId w:val="0"/>
        </w:numPr>
        <w:spacing w:before="0" w:line="240" w:lineRule="auto"/>
        <w:ind w:left="284" w:hanging="284"/>
        <w:rPr>
          <w:color w:val="auto"/>
          <w:szCs w:val="22"/>
        </w:rPr>
      </w:pPr>
      <w:r w:rsidRPr="009228C6">
        <w:rPr>
          <w:color w:val="auto"/>
          <w:szCs w:val="22"/>
        </w:rPr>
        <w:t>when compared to the prior year is predominantly attributed to increased leasehold interests</w:t>
      </w:r>
    </w:p>
    <w:p w14:paraId="368F99D3" w14:textId="304BF168" w:rsidR="00335B0A" w:rsidRDefault="00335B0A" w:rsidP="00335B0A">
      <w:pPr>
        <w:pStyle w:val="Bulletedlist1"/>
        <w:numPr>
          <w:ilvl w:val="0"/>
          <w:numId w:val="0"/>
        </w:numPr>
        <w:spacing w:before="0" w:line="240" w:lineRule="auto"/>
        <w:ind w:left="284" w:hanging="284"/>
        <w:rPr>
          <w:color w:val="auto"/>
          <w:szCs w:val="22"/>
        </w:rPr>
      </w:pPr>
      <w:r w:rsidRPr="009228C6">
        <w:rPr>
          <w:color w:val="auto"/>
          <w:szCs w:val="22"/>
        </w:rPr>
        <w:t>held by the United States of America.</w:t>
      </w:r>
      <w:r w:rsidR="006816DD">
        <w:rPr>
          <w:color w:val="auto"/>
          <w:szCs w:val="22"/>
        </w:rPr>
        <w:t xml:space="preserve"> </w:t>
      </w:r>
      <w:r w:rsidRPr="009228C6">
        <w:rPr>
          <w:color w:val="auto"/>
          <w:szCs w:val="22"/>
        </w:rPr>
        <w:t>Notably:</w:t>
      </w:r>
    </w:p>
    <w:p w14:paraId="264551E9" w14:textId="77777777" w:rsidR="00395F5E" w:rsidRPr="009228C6" w:rsidRDefault="00395F5E" w:rsidP="00335B0A">
      <w:pPr>
        <w:pStyle w:val="Bulletedlist1"/>
        <w:numPr>
          <w:ilvl w:val="0"/>
          <w:numId w:val="0"/>
        </w:numPr>
        <w:spacing w:before="0" w:line="240" w:lineRule="auto"/>
        <w:ind w:left="284" w:hanging="284"/>
        <w:rPr>
          <w:color w:val="auto"/>
          <w:szCs w:val="22"/>
        </w:rPr>
      </w:pPr>
    </w:p>
    <w:p w14:paraId="141F1FB8" w14:textId="4E0B4049" w:rsidR="00335B0A" w:rsidRPr="009228C6" w:rsidRDefault="00335B0A" w:rsidP="00395F5E">
      <w:pPr>
        <w:pStyle w:val="Bulletedlist2"/>
        <w:keepNext/>
        <w:keepLines/>
        <w:numPr>
          <w:ilvl w:val="1"/>
          <w:numId w:val="8"/>
        </w:numPr>
        <w:spacing w:before="0" w:after="120" w:line="240" w:lineRule="auto"/>
        <w:ind w:left="567" w:hanging="283"/>
        <w:rPr>
          <w:color w:val="auto"/>
          <w:szCs w:val="22"/>
        </w:rPr>
      </w:pPr>
      <w:r w:rsidRPr="009228C6">
        <w:rPr>
          <w:color w:val="auto"/>
          <w:szCs w:val="22"/>
        </w:rPr>
        <w:t>the United States of America increased its leasehold interests in forestry plantations</w:t>
      </w:r>
    </w:p>
    <w:p w14:paraId="09108919" w14:textId="31FC615E" w:rsidR="00335B0A" w:rsidRPr="009228C6" w:rsidRDefault="00335B0A" w:rsidP="00395F5E">
      <w:pPr>
        <w:pStyle w:val="Bulletedlist2"/>
        <w:keepNext/>
        <w:keepLines/>
        <w:numPr>
          <w:ilvl w:val="1"/>
          <w:numId w:val="8"/>
        </w:numPr>
        <w:spacing w:before="0" w:after="120" w:line="240" w:lineRule="auto"/>
        <w:ind w:left="567" w:hanging="283"/>
        <w:rPr>
          <w:color w:val="auto"/>
          <w:szCs w:val="22"/>
        </w:rPr>
      </w:pPr>
      <w:r w:rsidRPr="009228C6">
        <w:rPr>
          <w:color w:val="auto"/>
          <w:szCs w:val="22"/>
        </w:rPr>
        <w:t>the overall interests of Canada were lower due to division of assets between related entities with varying countries of ownership.</w:t>
      </w:r>
    </w:p>
    <w:p w14:paraId="5A6840D9" w14:textId="63D6479E" w:rsidR="00335B0A" w:rsidRPr="009228C6" w:rsidRDefault="00335B0A" w:rsidP="00395F5E">
      <w:pPr>
        <w:pStyle w:val="Bulletedlist2"/>
        <w:keepNext/>
        <w:keepLines/>
        <w:numPr>
          <w:ilvl w:val="1"/>
          <w:numId w:val="8"/>
        </w:numPr>
        <w:spacing w:before="0" w:after="120" w:line="240" w:lineRule="auto"/>
        <w:ind w:left="567" w:hanging="283"/>
        <w:rPr>
          <w:color w:val="auto"/>
          <w:szCs w:val="22"/>
        </w:rPr>
      </w:pPr>
      <w:r w:rsidRPr="009228C6">
        <w:rPr>
          <w:color w:val="auto"/>
          <w:szCs w:val="22"/>
        </w:rPr>
        <w:t>China’s overall interest was lower by around 700,000 hectares due to the sale of two large perpetual leases.</w:t>
      </w:r>
    </w:p>
    <w:p w14:paraId="67A7FA90" w14:textId="2E945D77" w:rsidR="00AC5B1E" w:rsidRDefault="00335B0A" w:rsidP="00395F5E">
      <w:pPr>
        <w:pStyle w:val="Bulletedlist2"/>
        <w:keepNext/>
        <w:keepLines/>
        <w:numPr>
          <w:ilvl w:val="1"/>
          <w:numId w:val="8"/>
        </w:numPr>
        <w:spacing w:before="0" w:after="80" w:line="240" w:lineRule="auto"/>
        <w:ind w:left="568" w:hanging="284"/>
        <w:rPr>
          <w:color w:val="auto"/>
          <w:szCs w:val="22"/>
        </w:rPr>
      </w:pPr>
      <w:proofErr w:type="spellStart"/>
      <w:r w:rsidRPr="009228C6">
        <w:rPr>
          <w:color w:val="auto"/>
          <w:szCs w:val="22"/>
        </w:rPr>
        <w:t>Hongs</w:t>
      </w:r>
      <w:proofErr w:type="spellEnd"/>
      <w:r w:rsidRPr="009228C6">
        <w:rPr>
          <w:color w:val="auto"/>
          <w:szCs w:val="22"/>
        </w:rPr>
        <w:t xml:space="preserve"> Kong’s overall interest increased due to new leasehold agreements</w:t>
      </w:r>
      <w:bookmarkEnd w:id="36"/>
    </w:p>
    <w:p w14:paraId="0CD25F7F" w14:textId="77777777" w:rsidR="00395F5E" w:rsidRPr="00395F5E" w:rsidRDefault="00395F5E" w:rsidP="00395F5E">
      <w:pPr>
        <w:pStyle w:val="Bulletedlist2"/>
        <w:keepNext/>
        <w:keepLines/>
        <w:numPr>
          <w:ilvl w:val="0"/>
          <w:numId w:val="0"/>
        </w:numPr>
        <w:spacing w:before="0" w:line="240" w:lineRule="auto"/>
        <w:rPr>
          <w:color w:val="auto"/>
          <w:szCs w:val="22"/>
        </w:rPr>
      </w:pPr>
    </w:p>
    <w:p w14:paraId="158A9AC4" w14:textId="146D3838" w:rsidR="00704383" w:rsidRDefault="00704383" w:rsidP="00AC5B1E">
      <w:pPr>
        <w:pStyle w:val="Heading4"/>
        <w:spacing w:before="0" w:line="240" w:lineRule="auto"/>
        <w:rPr>
          <w:sz w:val="22"/>
          <w:szCs w:val="22"/>
        </w:rPr>
      </w:pPr>
      <w:bookmarkStart w:id="37" w:name="_Table_4:_Foreign"/>
      <w:bookmarkEnd w:id="37"/>
      <w:r w:rsidRPr="00AE59CB">
        <w:rPr>
          <w:sz w:val="22"/>
          <w:szCs w:val="22"/>
        </w:rPr>
        <w:t xml:space="preserve">Table </w:t>
      </w:r>
      <w:r w:rsidR="00572A6E">
        <w:rPr>
          <w:sz w:val="22"/>
          <w:szCs w:val="22"/>
        </w:rPr>
        <w:t>5</w:t>
      </w:r>
      <w:r w:rsidRPr="00AE59CB">
        <w:rPr>
          <w:sz w:val="22"/>
          <w:szCs w:val="22"/>
        </w:rPr>
        <w:t xml:space="preserve">: Foreign </w:t>
      </w:r>
      <w:r w:rsidR="00565773">
        <w:rPr>
          <w:sz w:val="22"/>
          <w:szCs w:val="22"/>
        </w:rPr>
        <w:t>held</w:t>
      </w:r>
      <w:r w:rsidRPr="00AE59CB">
        <w:rPr>
          <w:sz w:val="22"/>
          <w:szCs w:val="22"/>
        </w:rPr>
        <w:t xml:space="preserve"> freehold and leasehold </w:t>
      </w:r>
      <w:r w:rsidR="006F1DEC">
        <w:rPr>
          <w:sz w:val="22"/>
          <w:szCs w:val="22"/>
        </w:rPr>
        <w:t xml:space="preserve">agricultural </w:t>
      </w:r>
      <w:r w:rsidRPr="00AE59CB">
        <w:rPr>
          <w:sz w:val="22"/>
          <w:szCs w:val="22"/>
        </w:rPr>
        <w:t xml:space="preserve">land </w:t>
      </w:r>
      <w:r w:rsidR="00574CEB">
        <w:rPr>
          <w:sz w:val="22"/>
          <w:szCs w:val="22"/>
        </w:rPr>
        <w:t>-</w:t>
      </w:r>
      <w:r w:rsidRPr="00AE59CB">
        <w:rPr>
          <w:sz w:val="22"/>
          <w:szCs w:val="22"/>
        </w:rPr>
        <w:t xml:space="preserve"> </w:t>
      </w:r>
      <w:r w:rsidR="00574CEB">
        <w:rPr>
          <w:sz w:val="22"/>
          <w:szCs w:val="22"/>
        </w:rPr>
        <w:t>T</w:t>
      </w:r>
      <w:r w:rsidRPr="00AE59CB">
        <w:rPr>
          <w:sz w:val="22"/>
          <w:szCs w:val="22"/>
        </w:rPr>
        <w:t xml:space="preserve">op 10 countries </w:t>
      </w:r>
    </w:p>
    <w:p w14:paraId="30BFE412" w14:textId="77777777" w:rsidR="00AC5B1E" w:rsidRPr="00AC5B1E" w:rsidRDefault="00AC5B1E" w:rsidP="00AC5B1E">
      <w:pPr>
        <w:spacing w:before="0"/>
      </w:pPr>
    </w:p>
    <w:tbl>
      <w:tblPr>
        <w:tblW w:w="9204" w:type="dxa"/>
        <w:tblBorders>
          <w:top w:val="dotted" w:sz="4" w:space="0" w:color="085DD8" w:themeColor="accent5" w:themeShade="BF"/>
          <w:bottom w:val="dotted" w:sz="4" w:space="0" w:color="085DD8" w:themeColor="accent5" w:themeShade="BF"/>
          <w:insideH w:val="dotted" w:sz="4" w:space="0" w:color="085DD8" w:themeColor="accent5" w:themeShade="BF"/>
        </w:tblBorders>
        <w:tblLook w:val="04A0" w:firstRow="1" w:lastRow="0" w:firstColumn="1" w:lastColumn="0" w:noHBand="0" w:noVBand="1"/>
      </w:tblPr>
      <w:tblGrid>
        <w:gridCol w:w="2400"/>
        <w:gridCol w:w="1559"/>
        <w:gridCol w:w="1843"/>
        <w:gridCol w:w="1701"/>
        <w:gridCol w:w="1701"/>
      </w:tblGrid>
      <w:tr w:rsidR="00FB587F" w:rsidRPr="00FB587F" w14:paraId="2616671C" w14:textId="77777777" w:rsidTr="0041767F">
        <w:trPr>
          <w:trHeight w:val="1035"/>
        </w:trPr>
        <w:tc>
          <w:tcPr>
            <w:tcW w:w="2400" w:type="dxa"/>
            <w:tcBorders>
              <w:bottom w:val="dotted" w:sz="4" w:space="0" w:color="085DD8" w:themeColor="accent5" w:themeShade="BF"/>
            </w:tcBorders>
            <w:shd w:val="clear" w:color="000000" w:fill="FFFFFF" w:themeFill="background1"/>
            <w:vAlign w:val="center"/>
            <w:hideMark/>
          </w:tcPr>
          <w:p w14:paraId="533F7161" w14:textId="77777777" w:rsidR="003D2CEA" w:rsidRPr="008828E7" w:rsidRDefault="003D2CEA" w:rsidP="00FB587F">
            <w:pPr>
              <w:spacing w:before="0" w:line="240" w:lineRule="auto"/>
              <w:rPr>
                <w:rFonts w:ascii="Calibri" w:eastAsia="Times New Roman" w:hAnsi="Calibri"/>
                <w:b/>
                <w:bCs/>
                <w:sz w:val="20"/>
                <w:lang w:eastAsia="en-AU"/>
              </w:rPr>
            </w:pPr>
          </w:p>
          <w:p w14:paraId="0A61195E" w14:textId="77777777" w:rsidR="003D2CEA" w:rsidRPr="008828E7" w:rsidRDefault="003D2CEA" w:rsidP="00FB587F">
            <w:pPr>
              <w:spacing w:before="0" w:line="240" w:lineRule="auto"/>
              <w:rPr>
                <w:rFonts w:ascii="Calibri" w:eastAsia="Times New Roman" w:hAnsi="Calibri"/>
                <w:b/>
                <w:bCs/>
                <w:sz w:val="20"/>
                <w:lang w:eastAsia="en-AU"/>
              </w:rPr>
            </w:pPr>
          </w:p>
          <w:p w14:paraId="6B13EA09" w14:textId="77777777" w:rsidR="003D2CEA" w:rsidRPr="008828E7" w:rsidRDefault="003D2CEA" w:rsidP="00FB587F">
            <w:pPr>
              <w:spacing w:before="0" w:line="240" w:lineRule="auto"/>
              <w:rPr>
                <w:rFonts w:ascii="Calibri" w:eastAsia="Times New Roman" w:hAnsi="Calibri"/>
                <w:b/>
                <w:bCs/>
                <w:sz w:val="20"/>
                <w:lang w:eastAsia="en-AU"/>
              </w:rPr>
            </w:pPr>
          </w:p>
          <w:p w14:paraId="62D795B5" w14:textId="7517FECA" w:rsidR="00FB587F" w:rsidRPr="008828E7" w:rsidRDefault="00FB587F" w:rsidP="00FB587F">
            <w:pPr>
              <w:spacing w:before="0" w:line="240" w:lineRule="auto"/>
              <w:rPr>
                <w:rFonts w:ascii="Calibri" w:eastAsia="Times New Roman" w:hAnsi="Calibri"/>
                <w:b/>
                <w:bCs/>
                <w:sz w:val="20"/>
                <w:lang w:eastAsia="en-AU"/>
              </w:rPr>
            </w:pPr>
            <w:r w:rsidRPr="008828E7">
              <w:rPr>
                <w:rFonts w:ascii="Calibri" w:eastAsia="Times New Roman" w:hAnsi="Calibri"/>
                <w:b/>
                <w:bCs/>
                <w:sz w:val="20"/>
                <w:lang w:eastAsia="en-AU"/>
              </w:rPr>
              <w:t>Country</w:t>
            </w:r>
          </w:p>
        </w:tc>
        <w:tc>
          <w:tcPr>
            <w:tcW w:w="1559" w:type="dxa"/>
            <w:tcBorders>
              <w:bottom w:val="dotted" w:sz="4" w:space="0" w:color="085DD8" w:themeColor="accent5" w:themeShade="BF"/>
            </w:tcBorders>
            <w:shd w:val="clear" w:color="000000" w:fill="FFFFFF" w:themeFill="background1"/>
            <w:vAlign w:val="center"/>
            <w:hideMark/>
          </w:tcPr>
          <w:p w14:paraId="24B644BE" w14:textId="77777777" w:rsidR="003D2CEA" w:rsidRPr="008828E7" w:rsidRDefault="003D2CEA" w:rsidP="001C5715">
            <w:pPr>
              <w:spacing w:before="0" w:line="240" w:lineRule="auto"/>
              <w:jc w:val="center"/>
              <w:rPr>
                <w:rFonts w:ascii="Calibri" w:eastAsia="Times New Roman" w:hAnsi="Calibri"/>
                <w:b/>
                <w:bCs/>
                <w:sz w:val="20"/>
                <w:lang w:eastAsia="en-AU"/>
              </w:rPr>
            </w:pPr>
          </w:p>
          <w:p w14:paraId="398CAAE4" w14:textId="77777777" w:rsidR="003D2CEA" w:rsidRPr="008828E7" w:rsidRDefault="003D2CEA" w:rsidP="001C5715">
            <w:pPr>
              <w:spacing w:before="0" w:line="240" w:lineRule="auto"/>
              <w:jc w:val="center"/>
              <w:rPr>
                <w:rFonts w:ascii="Calibri" w:eastAsia="Times New Roman" w:hAnsi="Calibri"/>
                <w:b/>
                <w:bCs/>
                <w:sz w:val="20"/>
                <w:lang w:eastAsia="en-AU"/>
              </w:rPr>
            </w:pPr>
          </w:p>
          <w:p w14:paraId="039735DF" w14:textId="7F77FF5E" w:rsidR="00FB587F" w:rsidRPr="008828E7" w:rsidRDefault="00FB587F" w:rsidP="001C5715">
            <w:pPr>
              <w:spacing w:before="0" w:line="240" w:lineRule="auto"/>
              <w:jc w:val="center"/>
              <w:rPr>
                <w:rFonts w:ascii="Calibri" w:eastAsia="Times New Roman" w:hAnsi="Calibri"/>
                <w:b/>
                <w:bCs/>
                <w:sz w:val="20"/>
                <w:lang w:eastAsia="en-AU"/>
              </w:rPr>
            </w:pPr>
            <w:r w:rsidRPr="008828E7">
              <w:rPr>
                <w:rFonts w:ascii="Calibri" w:eastAsia="Times New Roman" w:hAnsi="Calibri"/>
                <w:b/>
                <w:bCs/>
                <w:sz w:val="20"/>
                <w:lang w:eastAsia="en-AU"/>
              </w:rPr>
              <w:t>Freehold</w:t>
            </w:r>
            <w:r w:rsidRPr="008828E7">
              <w:rPr>
                <w:rFonts w:ascii="Calibri" w:eastAsia="Times New Roman" w:hAnsi="Calibri"/>
                <w:b/>
                <w:bCs/>
                <w:sz w:val="20"/>
                <w:lang w:eastAsia="en-AU"/>
              </w:rPr>
              <w:br/>
              <w:t>(‘000 ha)</w:t>
            </w:r>
          </w:p>
        </w:tc>
        <w:tc>
          <w:tcPr>
            <w:tcW w:w="1843" w:type="dxa"/>
            <w:tcBorders>
              <w:bottom w:val="dotted" w:sz="4" w:space="0" w:color="085DD8" w:themeColor="accent5" w:themeShade="BF"/>
            </w:tcBorders>
            <w:shd w:val="clear" w:color="000000" w:fill="FFFFFF" w:themeFill="background1"/>
            <w:vAlign w:val="center"/>
            <w:hideMark/>
          </w:tcPr>
          <w:p w14:paraId="4965A015" w14:textId="77777777" w:rsidR="003D2CEA" w:rsidRPr="008828E7" w:rsidRDefault="003D2CEA" w:rsidP="001C5715">
            <w:pPr>
              <w:spacing w:before="0" w:line="240" w:lineRule="auto"/>
              <w:jc w:val="center"/>
              <w:rPr>
                <w:rFonts w:ascii="Calibri" w:eastAsia="Times New Roman" w:hAnsi="Calibri"/>
                <w:b/>
                <w:bCs/>
                <w:sz w:val="20"/>
                <w:lang w:eastAsia="en-AU"/>
              </w:rPr>
            </w:pPr>
          </w:p>
          <w:p w14:paraId="5A1FF454" w14:textId="77777777" w:rsidR="003D2CEA" w:rsidRPr="008828E7" w:rsidRDefault="003D2CEA" w:rsidP="001C5715">
            <w:pPr>
              <w:spacing w:before="0" w:line="240" w:lineRule="auto"/>
              <w:jc w:val="center"/>
              <w:rPr>
                <w:rFonts w:ascii="Calibri" w:eastAsia="Times New Roman" w:hAnsi="Calibri"/>
                <w:b/>
                <w:bCs/>
                <w:sz w:val="20"/>
                <w:lang w:eastAsia="en-AU"/>
              </w:rPr>
            </w:pPr>
          </w:p>
          <w:p w14:paraId="5AFA5BD1" w14:textId="5ABB2FA7" w:rsidR="00FB587F" w:rsidRPr="008828E7" w:rsidRDefault="00FB587F" w:rsidP="001C5715">
            <w:pPr>
              <w:spacing w:before="0" w:line="240" w:lineRule="auto"/>
              <w:jc w:val="center"/>
              <w:rPr>
                <w:rFonts w:ascii="Calibri" w:eastAsia="Times New Roman" w:hAnsi="Calibri"/>
                <w:b/>
                <w:bCs/>
                <w:sz w:val="20"/>
                <w:lang w:eastAsia="en-AU"/>
              </w:rPr>
            </w:pPr>
            <w:r w:rsidRPr="008828E7">
              <w:rPr>
                <w:rFonts w:ascii="Calibri" w:eastAsia="Times New Roman" w:hAnsi="Calibri"/>
                <w:b/>
                <w:bCs/>
                <w:sz w:val="20"/>
                <w:lang w:eastAsia="en-AU"/>
              </w:rPr>
              <w:t>Leasehold</w:t>
            </w:r>
            <w:r w:rsidRPr="008828E7">
              <w:rPr>
                <w:rFonts w:ascii="Calibri" w:eastAsia="Times New Roman" w:hAnsi="Calibri"/>
                <w:b/>
                <w:bCs/>
                <w:sz w:val="20"/>
                <w:lang w:eastAsia="en-AU"/>
              </w:rPr>
              <w:br/>
              <w:t>(‘000 ha)</w:t>
            </w:r>
          </w:p>
        </w:tc>
        <w:tc>
          <w:tcPr>
            <w:tcW w:w="1701" w:type="dxa"/>
            <w:tcBorders>
              <w:bottom w:val="dotted" w:sz="4" w:space="0" w:color="085DD8" w:themeColor="accent5" w:themeShade="BF"/>
            </w:tcBorders>
            <w:shd w:val="clear" w:color="000000" w:fill="FFFFFF" w:themeFill="background1"/>
            <w:vAlign w:val="center"/>
            <w:hideMark/>
          </w:tcPr>
          <w:p w14:paraId="2281AED9" w14:textId="77777777" w:rsidR="003D2CEA" w:rsidRPr="008828E7" w:rsidRDefault="003D2CEA" w:rsidP="001C5715">
            <w:pPr>
              <w:spacing w:before="0" w:line="240" w:lineRule="auto"/>
              <w:jc w:val="center"/>
              <w:rPr>
                <w:rFonts w:ascii="Calibri" w:eastAsia="Times New Roman" w:hAnsi="Calibri"/>
                <w:b/>
                <w:bCs/>
                <w:sz w:val="20"/>
                <w:lang w:eastAsia="en-AU"/>
              </w:rPr>
            </w:pPr>
          </w:p>
          <w:p w14:paraId="5BEEF266" w14:textId="77777777" w:rsidR="003D2CEA" w:rsidRPr="008828E7" w:rsidRDefault="003D2CEA" w:rsidP="001C5715">
            <w:pPr>
              <w:spacing w:before="0" w:line="240" w:lineRule="auto"/>
              <w:jc w:val="center"/>
              <w:rPr>
                <w:rFonts w:ascii="Calibri" w:eastAsia="Times New Roman" w:hAnsi="Calibri"/>
                <w:b/>
                <w:bCs/>
                <w:sz w:val="20"/>
                <w:lang w:eastAsia="en-AU"/>
              </w:rPr>
            </w:pPr>
          </w:p>
          <w:p w14:paraId="51A1366B" w14:textId="641D87C8" w:rsidR="00FB587F" w:rsidRPr="008828E7" w:rsidRDefault="00FB587F" w:rsidP="001C5715">
            <w:pPr>
              <w:spacing w:before="0" w:line="240" w:lineRule="auto"/>
              <w:jc w:val="center"/>
              <w:rPr>
                <w:rFonts w:ascii="Calibri" w:eastAsia="Times New Roman" w:hAnsi="Calibri"/>
                <w:b/>
                <w:bCs/>
                <w:sz w:val="20"/>
                <w:lang w:eastAsia="en-AU"/>
              </w:rPr>
            </w:pPr>
            <w:r w:rsidRPr="008828E7">
              <w:rPr>
                <w:rFonts w:ascii="Calibri" w:eastAsia="Times New Roman" w:hAnsi="Calibri"/>
                <w:b/>
                <w:bCs/>
                <w:sz w:val="20"/>
                <w:lang w:eastAsia="en-AU"/>
              </w:rPr>
              <w:t>Total foreign held (‘000 ha)</w:t>
            </w:r>
          </w:p>
        </w:tc>
        <w:tc>
          <w:tcPr>
            <w:tcW w:w="1701" w:type="dxa"/>
            <w:tcBorders>
              <w:bottom w:val="dotted" w:sz="4" w:space="0" w:color="085DD8" w:themeColor="accent5" w:themeShade="BF"/>
            </w:tcBorders>
            <w:shd w:val="clear" w:color="000000" w:fill="FFFFFF" w:themeFill="background1"/>
            <w:vAlign w:val="center"/>
            <w:hideMark/>
          </w:tcPr>
          <w:p w14:paraId="30B18A61" w14:textId="0C4D4A43" w:rsidR="00FB587F" w:rsidRPr="008828E7" w:rsidRDefault="00FB587F" w:rsidP="001C5715">
            <w:pPr>
              <w:spacing w:before="0" w:line="240" w:lineRule="auto"/>
              <w:jc w:val="center"/>
              <w:rPr>
                <w:rFonts w:ascii="Calibri" w:eastAsia="Times New Roman" w:hAnsi="Calibri"/>
                <w:b/>
                <w:bCs/>
                <w:sz w:val="20"/>
                <w:lang w:eastAsia="en-AU"/>
              </w:rPr>
            </w:pPr>
            <w:r w:rsidRPr="008828E7">
              <w:rPr>
                <w:rFonts w:ascii="Calibri" w:eastAsia="Times New Roman" w:hAnsi="Calibri"/>
                <w:b/>
                <w:bCs/>
                <w:sz w:val="20"/>
                <w:lang w:eastAsia="en-AU"/>
              </w:rPr>
              <w:t>Agricultural land with a level of foreign ownership (%</w:t>
            </w:r>
            <w:r w:rsidR="009C16DF" w:rsidRPr="008828E7">
              <w:rPr>
                <w:rFonts w:ascii="Calibri" w:eastAsia="Times New Roman" w:hAnsi="Calibri"/>
                <w:b/>
                <w:bCs/>
                <w:sz w:val="20"/>
                <w:lang w:eastAsia="en-AU"/>
              </w:rPr>
              <w:t>)</w:t>
            </w:r>
          </w:p>
        </w:tc>
      </w:tr>
      <w:tr w:rsidR="00FB587F" w:rsidRPr="00FB587F" w14:paraId="731E0990" w14:textId="77777777" w:rsidTr="004B478F">
        <w:trPr>
          <w:trHeight w:val="397"/>
        </w:trPr>
        <w:tc>
          <w:tcPr>
            <w:tcW w:w="2400" w:type="dxa"/>
            <w:shd w:val="clear" w:color="auto" w:fill="E5F8FF"/>
            <w:vAlign w:val="center"/>
            <w:hideMark/>
          </w:tcPr>
          <w:p w14:paraId="447E55AB" w14:textId="77777777" w:rsidR="00FB587F" w:rsidRPr="00FB587F" w:rsidRDefault="00FB587F" w:rsidP="00FB587F">
            <w:pPr>
              <w:spacing w:before="0" w:line="240" w:lineRule="auto"/>
              <w:rPr>
                <w:rFonts w:ascii="Calibri" w:eastAsia="Times New Roman" w:hAnsi="Calibri"/>
                <w:color w:val="000000"/>
                <w:sz w:val="20"/>
                <w:lang w:eastAsia="en-AU"/>
              </w:rPr>
            </w:pPr>
            <w:r w:rsidRPr="00FB587F">
              <w:rPr>
                <w:rFonts w:ascii="Calibri" w:eastAsia="Times New Roman" w:hAnsi="Calibri"/>
                <w:color w:val="000000"/>
                <w:sz w:val="20"/>
                <w:lang w:eastAsia="en-AU"/>
              </w:rPr>
              <w:t>China</w:t>
            </w:r>
          </w:p>
        </w:tc>
        <w:tc>
          <w:tcPr>
            <w:tcW w:w="1559" w:type="dxa"/>
            <w:shd w:val="clear" w:color="auto" w:fill="E5F8FF"/>
            <w:noWrap/>
            <w:vAlign w:val="center"/>
            <w:hideMark/>
          </w:tcPr>
          <w:p w14:paraId="3DA95950" w14:textId="25843B93" w:rsidR="00FB587F" w:rsidRPr="00FB587F" w:rsidRDefault="00683811" w:rsidP="00FB587F">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830</w:t>
            </w:r>
          </w:p>
        </w:tc>
        <w:tc>
          <w:tcPr>
            <w:tcW w:w="1843" w:type="dxa"/>
            <w:shd w:val="clear" w:color="auto" w:fill="E5F8FF"/>
            <w:noWrap/>
            <w:vAlign w:val="center"/>
            <w:hideMark/>
          </w:tcPr>
          <w:p w14:paraId="24D423E3" w14:textId="0CB2B333" w:rsidR="00FB587F" w:rsidRPr="00FB587F" w:rsidRDefault="00683811" w:rsidP="00FB587F">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7,669</w:t>
            </w:r>
          </w:p>
        </w:tc>
        <w:tc>
          <w:tcPr>
            <w:tcW w:w="1701" w:type="dxa"/>
            <w:shd w:val="clear" w:color="auto" w:fill="E5F8FF"/>
            <w:noWrap/>
            <w:vAlign w:val="center"/>
            <w:hideMark/>
          </w:tcPr>
          <w:p w14:paraId="79717C6D" w14:textId="0CA2620F" w:rsidR="00FB587F" w:rsidRPr="00FB587F" w:rsidRDefault="00683811" w:rsidP="00FB587F">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8,499</w:t>
            </w:r>
          </w:p>
        </w:tc>
        <w:tc>
          <w:tcPr>
            <w:tcW w:w="1701" w:type="dxa"/>
            <w:shd w:val="clear" w:color="auto" w:fill="E5F8FF"/>
            <w:noWrap/>
            <w:vAlign w:val="center"/>
            <w:hideMark/>
          </w:tcPr>
          <w:p w14:paraId="11BF4DF2" w14:textId="7C9227D3" w:rsidR="00FB587F" w:rsidRPr="00250ACB" w:rsidRDefault="00683811" w:rsidP="00FB587F">
            <w:pPr>
              <w:spacing w:before="0" w:line="240" w:lineRule="auto"/>
              <w:jc w:val="right"/>
              <w:rPr>
                <w:rFonts w:ascii="Calibri" w:eastAsia="Times New Roman" w:hAnsi="Calibri"/>
                <w:b/>
                <w:bCs/>
                <w:color w:val="000000"/>
                <w:sz w:val="20"/>
                <w:lang w:eastAsia="en-AU"/>
              </w:rPr>
            </w:pPr>
            <w:r>
              <w:rPr>
                <w:rFonts w:ascii="Calibri" w:eastAsia="Times New Roman" w:hAnsi="Calibri"/>
                <w:b/>
                <w:bCs/>
                <w:color w:val="000000"/>
                <w:sz w:val="20"/>
                <w:lang w:eastAsia="en-AU"/>
              </w:rPr>
              <w:t>2.3</w:t>
            </w:r>
          </w:p>
        </w:tc>
      </w:tr>
      <w:tr w:rsidR="00FB587F" w:rsidRPr="00FB587F" w14:paraId="6982A4A5" w14:textId="77777777" w:rsidTr="004B478F">
        <w:trPr>
          <w:trHeight w:val="397"/>
        </w:trPr>
        <w:tc>
          <w:tcPr>
            <w:tcW w:w="2400" w:type="dxa"/>
            <w:tcBorders>
              <w:bottom w:val="dotted" w:sz="4" w:space="0" w:color="085DD8" w:themeColor="accent5" w:themeShade="BF"/>
            </w:tcBorders>
            <w:shd w:val="clear" w:color="000000" w:fill="FFFFFF"/>
            <w:vAlign w:val="center"/>
            <w:hideMark/>
          </w:tcPr>
          <w:p w14:paraId="6261D28B" w14:textId="77777777" w:rsidR="00FB587F" w:rsidRPr="00FB587F" w:rsidRDefault="00FB587F" w:rsidP="00FB587F">
            <w:pPr>
              <w:spacing w:before="0" w:line="240" w:lineRule="auto"/>
              <w:rPr>
                <w:rFonts w:ascii="Calibri" w:eastAsia="Times New Roman" w:hAnsi="Calibri"/>
                <w:color w:val="000000"/>
                <w:sz w:val="20"/>
                <w:lang w:eastAsia="en-AU"/>
              </w:rPr>
            </w:pPr>
            <w:r w:rsidRPr="00FB587F">
              <w:rPr>
                <w:rFonts w:ascii="Calibri" w:eastAsia="Times New Roman" w:hAnsi="Calibri"/>
                <w:color w:val="000000"/>
                <w:sz w:val="20"/>
                <w:lang w:eastAsia="en-AU"/>
              </w:rPr>
              <w:t>United Kingdom</w:t>
            </w:r>
          </w:p>
        </w:tc>
        <w:tc>
          <w:tcPr>
            <w:tcW w:w="1559" w:type="dxa"/>
            <w:tcBorders>
              <w:bottom w:val="dotted" w:sz="4" w:space="0" w:color="085DD8" w:themeColor="accent5" w:themeShade="BF"/>
            </w:tcBorders>
            <w:shd w:val="clear" w:color="auto" w:fill="auto"/>
            <w:noWrap/>
            <w:vAlign w:val="center"/>
            <w:hideMark/>
          </w:tcPr>
          <w:p w14:paraId="5DD71ACD" w14:textId="128565CF" w:rsidR="00FB587F" w:rsidRPr="00FB587F" w:rsidRDefault="00431E11" w:rsidP="00FB587F">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886</w:t>
            </w:r>
          </w:p>
        </w:tc>
        <w:tc>
          <w:tcPr>
            <w:tcW w:w="1843" w:type="dxa"/>
            <w:tcBorders>
              <w:bottom w:val="dotted" w:sz="4" w:space="0" w:color="085DD8" w:themeColor="accent5" w:themeShade="BF"/>
            </w:tcBorders>
            <w:shd w:val="clear" w:color="auto" w:fill="auto"/>
            <w:noWrap/>
            <w:vAlign w:val="center"/>
            <w:hideMark/>
          </w:tcPr>
          <w:p w14:paraId="202C116D" w14:textId="1CACE700" w:rsidR="00FB587F" w:rsidRPr="00FB587F" w:rsidRDefault="008E18AD" w:rsidP="00FB587F">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7,365</w:t>
            </w:r>
          </w:p>
        </w:tc>
        <w:tc>
          <w:tcPr>
            <w:tcW w:w="1701" w:type="dxa"/>
            <w:tcBorders>
              <w:bottom w:val="dotted" w:sz="4" w:space="0" w:color="085DD8" w:themeColor="accent5" w:themeShade="BF"/>
            </w:tcBorders>
            <w:shd w:val="clear" w:color="auto" w:fill="auto"/>
            <w:noWrap/>
            <w:vAlign w:val="center"/>
            <w:hideMark/>
          </w:tcPr>
          <w:p w14:paraId="55A54C1A" w14:textId="5D96BFE8" w:rsidR="00FB587F" w:rsidRPr="00FB587F" w:rsidRDefault="00B820E2" w:rsidP="00FB587F">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8,251</w:t>
            </w:r>
          </w:p>
        </w:tc>
        <w:tc>
          <w:tcPr>
            <w:tcW w:w="1701" w:type="dxa"/>
            <w:tcBorders>
              <w:bottom w:val="dotted" w:sz="4" w:space="0" w:color="085DD8" w:themeColor="accent5" w:themeShade="BF"/>
            </w:tcBorders>
            <w:shd w:val="clear" w:color="auto" w:fill="auto"/>
            <w:noWrap/>
            <w:vAlign w:val="center"/>
            <w:hideMark/>
          </w:tcPr>
          <w:p w14:paraId="4165628D" w14:textId="40CA9BB8" w:rsidR="00FB587F" w:rsidRPr="00250ACB" w:rsidRDefault="00B820E2" w:rsidP="00FB587F">
            <w:pPr>
              <w:spacing w:before="0" w:line="240" w:lineRule="auto"/>
              <w:jc w:val="right"/>
              <w:rPr>
                <w:rFonts w:ascii="Calibri" w:eastAsia="Times New Roman" w:hAnsi="Calibri"/>
                <w:b/>
                <w:bCs/>
                <w:color w:val="000000"/>
                <w:sz w:val="20"/>
                <w:lang w:eastAsia="en-AU"/>
              </w:rPr>
            </w:pPr>
            <w:r>
              <w:rPr>
                <w:rFonts w:ascii="Calibri" w:eastAsia="Times New Roman" w:hAnsi="Calibri"/>
                <w:b/>
                <w:bCs/>
                <w:color w:val="000000"/>
                <w:sz w:val="20"/>
                <w:lang w:eastAsia="en-AU"/>
              </w:rPr>
              <w:t>2.2</w:t>
            </w:r>
          </w:p>
        </w:tc>
      </w:tr>
      <w:tr w:rsidR="00FB587F" w:rsidRPr="00FB587F" w14:paraId="44DCB6EF" w14:textId="77777777" w:rsidTr="004B478F">
        <w:trPr>
          <w:trHeight w:val="397"/>
        </w:trPr>
        <w:tc>
          <w:tcPr>
            <w:tcW w:w="2400" w:type="dxa"/>
            <w:shd w:val="clear" w:color="auto" w:fill="E5F8FF"/>
            <w:vAlign w:val="center"/>
            <w:hideMark/>
          </w:tcPr>
          <w:p w14:paraId="53F33D95" w14:textId="546807FE" w:rsidR="00FB587F" w:rsidRPr="00FB587F" w:rsidRDefault="00683811" w:rsidP="00FB587F">
            <w:pPr>
              <w:spacing w:before="0" w:line="240" w:lineRule="auto"/>
              <w:rPr>
                <w:rFonts w:ascii="Calibri" w:eastAsia="Times New Roman" w:hAnsi="Calibri"/>
                <w:color w:val="000000"/>
                <w:sz w:val="20"/>
                <w:lang w:eastAsia="en-AU"/>
              </w:rPr>
            </w:pPr>
            <w:r w:rsidRPr="00FB587F">
              <w:rPr>
                <w:rFonts w:ascii="Calibri" w:eastAsia="Times New Roman" w:hAnsi="Calibri"/>
                <w:color w:val="000000"/>
                <w:sz w:val="20"/>
                <w:lang w:eastAsia="en-AU"/>
              </w:rPr>
              <w:t>United States of America</w:t>
            </w:r>
          </w:p>
        </w:tc>
        <w:tc>
          <w:tcPr>
            <w:tcW w:w="1559" w:type="dxa"/>
            <w:shd w:val="clear" w:color="auto" w:fill="E5F8FF"/>
            <w:noWrap/>
            <w:vAlign w:val="center"/>
            <w:hideMark/>
          </w:tcPr>
          <w:p w14:paraId="358E6FB2" w14:textId="68878A24" w:rsidR="00FB587F" w:rsidRPr="00FB587F" w:rsidRDefault="00683811" w:rsidP="00FB587F">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1,37</w:t>
            </w:r>
            <w:r w:rsidR="005333CA">
              <w:rPr>
                <w:rFonts w:ascii="Calibri" w:eastAsia="Times New Roman" w:hAnsi="Calibri"/>
                <w:color w:val="000000"/>
                <w:sz w:val="20"/>
                <w:lang w:eastAsia="en-AU"/>
              </w:rPr>
              <w:t>1</w:t>
            </w:r>
          </w:p>
        </w:tc>
        <w:tc>
          <w:tcPr>
            <w:tcW w:w="1843" w:type="dxa"/>
            <w:shd w:val="clear" w:color="auto" w:fill="E5F8FF"/>
            <w:noWrap/>
            <w:vAlign w:val="center"/>
            <w:hideMark/>
          </w:tcPr>
          <w:p w14:paraId="345FCF17" w14:textId="583E98BD" w:rsidR="00FB587F" w:rsidRPr="00FB587F" w:rsidRDefault="00683811" w:rsidP="00FB587F">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1,</w:t>
            </w:r>
            <w:r w:rsidR="005333CA">
              <w:rPr>
                <w:rFonts w:ascii="Calibri" w:eastAsia="Times New Roman" w:hAnsi="Calibri"/>
                <w:color w:val="000000"/>
                <w:sz w:val="20"/>
                <w:lang w:eastAsia="en-AU"/>
              </w:rPr>
              <w:t>555</w:t>
            </w:r>
          </w:p>
        </w:tc>
        <w:tc>
          <w:tcPr>
            <w:tcW w:w="1701" w:type="dxa"/>
            <w:shd w:val="clear" w:color="auto" w:fill="E5F8FF"/>
            <w:noWrap/>
            <w:vAlign w:val="center"/>
            <w:hideMark/>
          </w:tcPr>
          <w:p w14:paraId="5A986D83" w14:textId="641F3B43" w:rsidR="00FB587F" w:rsidRPr="00FB587F" w:rsidRDefault="00683811" w:rsidP="00FB587F">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2,</w:t>
            </w:r>
            <w:r w:rsidR="005333CA">
              <w:rPr>
                <w:rFonts w:ascii="Calibri" w:eastAsia="Times New Roman" w:hAnsi="Calibri"/>
                <w:color w:val="000000"/>
                <w:sz w:val="20"/>
                <w:lang w:eastAsia="en-AU"/>
              </w:rPr>
              <w:t>926</w:t>
            </w:r>
          </w:p>
        </w:tc>
        <w:tc>
          <w:tcPr>
            <w:tcW w:w="1701" w:type="dxa"/>
            <w:shd w:val="clear" w:color="auto" w:fill="E5F8FF"/>
            <w:noWrap/>
            <w:vAlign w:val="center"/>
            <w:hideMark/>
          </w:tcPr>
          <w:p w14:paraId="24AE115C" w14:textId="693A3EAE" w:rsidR="00FB587F" w:rsidRPr="00250ACB" w:rsidRDefault="00683811" w:rsidP="00FB587F">
            <w:pPr>
              <w:spacing w:before="0" w:line="240" w:lineRule="auto"/>
              <w:jc w:val="right"/>
              <w:rPr>
                <w:rFonts w:ascii="Calibri" w:eastAsia="Times New Roman" w:hAnsi="Calibri"/>
                <w:b/>
                <w:bCs/>
                <w:color w:val="000000"/>
                <w:sz w:val="20"/>
                <w:lang w:eastAsia="en-AU"/>
              </w:rPr>
            </w:pPr>
            <w:r>
              <w:rPr>
                <w:rFonts w:ascii="Calibri" w:eastAsia="Times New Roman" w:hAnsi="Calibri"/>
                <w:b/>
                <w:bCs/>
                <w:color w:val="000000"/>
                <w:sz w:val="20"/>
                <w:lang w:eastAsia="en-AU"/>
              </w:rPr>
              <w:t>0.8</w:t>
            </w:r>
          </w:p>
        </w:tc>
      </w:tr>
      <w:tr w:rsidR="00FB587F" w:rsidRPr="00FB587F" w14:paraId="64031A95" w14:textId="77777777" w:rsidTr="004B478F">
        <w:trPr>
          <w:trHeight w:val="397"/>
        </w:trPr>
        <w:tc>
          <w:tcPr>
            <w:tcW w:w="2400" w:type="dxa"/>
            <w:tcBorders>
              <w:bottom w:val="dotted" w:sz="4" w:space="0" w:color="085DD8" w:themeColor="accent5" w:themeShade="BF"/>
            </w:tcBorders>
            <w:shd w:val="clear" w:color="000000" w:fill="FFFFFF"/>
            <w:vAlign w:val="center"/>
            <w:hideMark/>
          </w:tcPr>
          <w:p w14:paraId="6262D7B9" w14:textId="3C072294" w:rsidR="00FB587F" w:rsidRPr="00FB587F" w:rsidRDefault="00683811" w:rsidP="00FB587F">
            <w:pPr>
              <w:spacing w:before="0" w:line="240" w:lineRule="auto"/>
              <w:rPr>
                <w:rFonts w:ascii="Calibri" w:eastAsia="Times New Roman" w:hAnsi="Calibri"/>
                <w:color w:val="000000"/>
                <w:sz w:val="20"/>
                <w:lang w:eastAsia="en-AU"/>
              </w:rPr>
            </w:pPr>
            <w:r>
              <w:rPr>
                <w:rFonts w:ascii="Calibri" w:eastAsia="Times New Roman" w:hAnsi="Calibri"/>
                <w:color w:val="000000"/>
                <w:sz w:val="20"/>
                <w:lang w:eastAsia="en-AU"/>
              </w:rPr>
              <w:t>Netherlands</w:t>
            </w:r>
          </w:p>
        </w:tc>
        <w:tc>
          <w:tcPr>
            <w:tcW w:w="1559" w:type="dxa"/>
            <w:tcBorders>
              <w:bottom w:val="dotted" w:sz="4" w:space="0" w:color="085DD8" w:themeColor="accent5" w:themeShade="BF"/>
            </w:tcBorders>
            <w:shd w:val="clear" w:color="auto" w:fill="auto"/>
            <w:noWrap/>
            <w:vAlign w:val="center"/>
            <w:hideMark/>
          </w:tcPr>
          <w:p w14:paraId="04FAB970" w14:textId="07BE0001" w:rsidR="00FB587F" w:rsidRPr="00FB587F" w:rsidRDefault="00683811" w:rsidP="00FB587F">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1,661</w:t>
            </w:r>
          </w:p>
        </w:tc>
        <w:tc>
          <w:tcPr>
            <w:tcW w:w="1843" w:type="dxa"/>
            <w:tcBorders>
              <w:bottom w:val="dotted" w:sz="4" w:space="0" w:color="085DD8" w:themeColor="accent5" w:themeShade="BF"/>
            </w:tcBorders>
            <w:shd w:val="clear" w:color="auto" w:fill="auto"/>
            <w:noWrap/>
            <w:vAlign w:val="center"/>
            <w:hideMark/>
          </w:tcPr>
          <w:p w14:paraId="21A8C060" w14:textId="419477C5" w:rsidR="00FB587F" w:rsidRPr="00FB587F" w:rsidRDefault="00683811" w:rsidP="00FB587F">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1,156</w:t>
            </w:r>
          </w:p>
        </w:tc>
        <w:tc>
          <w:tcPr>
            <w:tcW w:w="1701" w:type="dxa"/>
            <w:tcBorders>
              <w:bottom w:val="dotted" w:sz="4" w:space="0" w:color="085DD8" w:themeColor="accent5" w:themeShade="BF"/>
            </w:tcBorders>
            <w:shd w:val="clear" w:color="auto" w:fill="auto"/>
            <w:noWrap/>
            <w:vAlign w:val="center"/>
            <w:hideMark/>
          </w:tcPr>
          <w:p w14:paraId="61E8EFAD" w14:textId="5DD0821B" w:rsidR="00FB587F" w:rsidRPr="00FB587F" w:rsidRDefault="00683811" w:rsidP="00FB587F">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2,817</w:t>
            </w:r>
          </w:p>
        </w:tc>
        <w:tc>
          <w:tcPr>
            <w:tcW w:w="1701" w:type="dxa"/>
            <w:tcBorders>
              <w:bottom w:val="dotted" w:sz="4" w:space="0" w:color="085DD8" w:themeColor="accent5" w:themeShade="BF"/>
            </w:tcBorders>
            <w:shd w:val="clear" w:color="auto" w:fill="auto"/>
            <w:noWrap/>
            <w:vAlign w:val="center"/>
            <w:hideMark/>
          </w:tcPr>
          <w:p w14:paraId="403FA0A8" w14:textId="4169065D" w:rsidR="00FB587F" w:rsidRPr="00250ACB" w:rsidRDefault="00FB587F" w:rsidP="00FB587F">
            <w:pPr>
              <w:spacing w:before="0" w:line="240" w:lineRule="auto"/>
              <w:jc w:val="right"/>
              <w:rPr>
                <w:rFonts w:ascii="Calibri" w:eastAsia="Times New Roman" w:hAnsi="Calibri"/>
                <w:b/>
                <w:bCs/>
                <w:color w:val="000000"/>
                <w:sz w:val="20"/>
                <w:lang w:eastAsia="en-AU"/>
              </w:rPr>
            </w:pPr>
            <w:r w:rsidRPr="00250ACB">
              <w:rPr>
                <w:rFonts w:ascii="Calibri" w:eastAsia="Times New Roman" w:hAnsi="Calibri"/>
                <w:b/>
                <w:bCs/>
                <w:color w:val="000000"/>
                <w:sz w:val="20"/>
                <w:lang w:eastAsia="en-AU"/>
              </w:rPr>
              <w:t>0.7</w:t>
            </w:r>
          </w:p>
        </w:tc>
      </w:tr>
      <w:tr w:rsidR="00FB587F" w:rsidRPr="00FB587F" w14:paraId="0C46EAD8" w14:textId="77777777" w:rsidTr="004B478F">
        <w:trPr>
          <w:trHeight w:val="397"/>
        </w:trPr>
        <w:tc>
          <w:tcPr>
            <w:tcW w:w="2400" w:type="dxa"/>
            <w:shd w:val="clear" w:color="auto" w:fill="E5F8FF"/>
            <w:vAlign w:val="center"/>
            <w:hideMark/>
          </w:tcPr>
          <w:p w14:paraId="661F9FE4" w14:textId="74166255" w:rsidR="00FB587F" w:rsidRPr="00FB587F" w:rsidRDefault="005F107B" w:rsidP="00FB587F">
            <w:pPr>
              <w:spacing w:before="0" w:line="240" w:lineRule="auto"/>
              <w:rPr>
                <w:rFonts w:ascii="Calibri" w:eastAsia="Times New Roman" w:hAnsi="Calibri"/>
                <w:color w:val="000000"/>
                <w:sz w:val="20"/>
                <w:lang w:eastAsia="en-AU"/>
              </w:rPr>
            </w:pPr>
            <w:r>
              <w:rPr>
                <w:rFonts w:ascii="Calibri" w:eastAsia="Times New Roman" w:hAnsi="Calibri"/>
                <w:color w:val="000000"/>
                <w:sz w:val="20"/>
                <w:lang w:eastAsia="en-AU"/>
              </w:rPr>
              <w:t>Canada</w:t>
            </w:r>
          </w:p>
        </w:tc>
        <w:tc>
          <w:tcPr>
            <w:tcW w:w="1559" w:type="dxa"/>
            <w:shd w:val="clear" w:color="auto" w:fill="E5F8FF"/>
            <w:noWrap/>
            <w:vAlign w:val="center"/>
            <w:hideMark/>
          </w:tcPr>
          <w:p w14:paraId="6645DEE5" w14:textId="229F83E7" w:rsidR="00FB587F" w:rsidRPr="00FB587F" w:rsidRDefault="00431E11" w:rsidP="00FB587F">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564</w:t>
            </w:r>
          </w:p>
        </w:tc>
        <w:tc>
          <w:tcPr>
            <w:tcW w:w="1843" w:type="dxa"/>
            <w:shd w:val="clear" w:color="auto" w:fill="E5F8FF"/>
            <w:noWrap/>
            <w:vAlign w:val="center"/>
            <w:hideMark/>
          </w:tcPr>
          <w:p w14:paraId="2184D4B4" w14:textId="0D8EA6B0" w:rsidR="00FB587F" w:rsidRPr="00FB587F" w:rsidRDefault="00431E11" w:rsidP="00FB587F">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1,887</w:t>
            </w:r>
          </w:p>
        </w:tc>
        <w:tc>
          <w:tcPr>
            <w:tcW w:w="1701" w:type="dxa"/>
            <w:shd w:val="clear" w:color="auto" w:fill="E5F8FF"/>
            <w:noWrap/>
            <w:vAlign w:val="center"/>
            <w:hideMark/>
          </w:tcPr>
          <w:p w14:paraId="7FE0CB3D" w14:textId="3B477A59" w:rsidR="00FB587F" w:rsidRPr="00FB587F" w:rsidRDefault="00431E11" w:rsidP="00FB587F">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2,45</w:t>
            </w:r>
            <w:r w:rsidR="006E205A">
              <w:rPr>
                <w:rFonts w:ascii="Calibri" w:eastAsia="Times New Roman" w:hAnsi="Calibri"/>
                <w:color w:val="000000"/>
                <w:sz w:val="20"/>
                <w:lang w:eastAsia="en-AU"/>
              </w:rPr>
              <w:t>1</w:t>
            </w:r>
          </w:p>
        </w:tc>
        <w:tc>
          <w:tcPr>
            <w:tcW w:w="1701" w:type="dxa"/>
            <w:shd w:val="clear" w:color="auto" w:fill="E5F8FF"/>
            <w:noWrap/>
            <w:vAlign w:val="center"/>
            <w:hideMark/>
          </w:tcPr>
          <w:p w14:paraId="6DE1D8CC" w14:textId="45F942A4" w:rsidR="00FB587F" w:rsidRPr="00250ACB" w:rsidRDefault="00FB587F" w:rsidP="00FB587F">
            <w:pPr>
              <w:spacing w:before="0" w:line="240" w:lineRule="auto"/>
              <w:jc w:val="right"/>
              <w:rPr>
                <w:rFonts w:ascii="Calibri" w:eastAsia="Times New Roman" w:hAnsi="Calibri"/>
                <w:b/>
                <w:bCs/>
                <w:color w:val="000000"/>
                <w:sz w:val="20"/>
                <w:lang w:eastAsia="en-AU"/>
              </w:rPr>
            </w:pPr>
            <w:r w:rsidRPr="00250ACB">
              <w:rPr>
                <w:rFonts w:ascii="Calibri" w:eastAsia="Times New Roman" w:hAnsi="Calibri"/>
                <w:b/>
                <w:bCs/>
                <w:color w:val="000000"/>
                <w:sz w:val="20"/>
                <w:lang w:eastAsia="en-AU"/>
              </w:rPr>
              <w:t>0.</w:t>
            </w:r>
            <w:r w:rsidR="00431E11">
              <w:rPr>
                <w:rFonts w:ascii="Calibri" w:eastAsia="Times New Roman" w:hAnsi="Calibri"/>
                <w:b/>
                <w:bCs/>
                <w:color w:val="000000"/>
                <w:sz w:val="20"/>
                <w:lang w:eastAsia="en-AU"/>
              </w:rPr>
              <w:t>6</w:t>
            </w:r>
          </w:p>
        </w:tc>
      </w:tr>
      <w:tr w:rsidR="00FB587F" w:rsidRPr="00FB587F" w14:paraId="0D0F0C19" w14:textId="77777777" w:rsidTr="004B478F">
        <w:trPr>
          <w:trHeight w:val="397"/>
        </w:trPr>
        <w:tc>
          <w:tcPr>
            <w:tcW w:w="2400" w:type="dxa"/>
            <w:tcBorders>
              <w:bottom w:val="dotted" w:sz="4" w:space="0" w:color="085DD8" w:themeColor="accent5" w:themeShade="BF"/>
            </w:tcBorders>
            <w:shd w:val="clear" w:color="000000" w:fill="FFFFFF"/>
            <w:vAlign w:val="center"/>
            <w:hideMark/>
          </w:tcPr>
          <w:p w14:paraId="17AC2721" w14:textId="197E212D" w:rsidR="00FB587F" w:rsidRPr="0077790D" w:rsidRDefault="00B820E2" w:rsidP="00FB587F">
            <w:pPr>
              <w:spacing w:before="0" w:line="240" w:lineRule="auto"/>
              <w:rPr>
                <w:rFonts w:ascii="Calibri" w:eastAsia="Times New Roman" w:hAnsi="Calibri"/>
                <w:color w:val="000000"/>
                <w:sz w:val="20"/>
                <w:lang w:eastAsia="en-AU"/>
              </w:rPr>
            </w:pPr>
            <w:r>
              <w:rPr>
                <w:rFonts w:ascii="Calibri" w:eastAsia="Times New Roman" w:hAnsi="Calibri"/>
                <w:color w:val="000000"/>
                <w:sz w:val="20"/>
                <w:lang w:eastAsia="en-AU"/>
              </w:rPr>
              <w:t>Bahamas</w:t>
            </w:r>
          </w:p>
        </w:tc>
        <w:tc>
          <w:tcPr>
            <w:tcW w:w="1559" w:type="dxa"/>
            <w:tcBorders>
              <w:bottom w:val="dotted" w:sz="4" w:space="0" w:color="085DD8" w:themeColor="accent5" w:themeShade="BF"/>
            </w:tcBorders>
            <w:shd w:val="clear" w:color="auto" w:fill="auto"/>
            <w:noWrap/>
            <w:vAlign w:val="center"/>
            <w:hideMark/>
          </w:tcPr>
          <w:p w14:paraId="4265DB7B" w14:textId="1FA4E3D7" w:rsidR="00FB587F" w:rsidRPr="00FB587F" w:rsidRDefault="00B820E2" w:rsidP="00FB587F">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0</w:t>
            </w:r>
          </w:p>
        </w:tc>
        <w:tc>
          <w:tcPr>
            <w:tcW w:w="1843" w:type="dxa"/>
            <w:tcBorders>
              <w:bottom w:val="dotted" w:sz="4" w:space="0" w:color="085DD8" w:themeColor="accent5" w:themeShade="BF"/>
            </w:tcBorders>
            <w:shd w:val="clear" w:color="auto" w:fill="auto"/>
            <w:noWrap/>
            <w:vAlign w:val="center"/>
            <w:hideMark/>
          </w:tcPr>
          <w:p w14:paraId="58A1C3E4" w14:textId="2AF47DB7" w:rsidR="00FB587F" w:rsidRPr="00FB587F" w:rsidRDefault="00B820E2" w:rsidP="00FB587F">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2,201</w:t>
            </w:r>
          </w:p>
        </w:tc>
        <w:tc>
          <w:tcPr>
            <w:tcW w:w="1701" w:type="dxa"/>
            <w:tcBorders>
              <w:bottom w:val="dotted" w:sz="4" w:space="0" w:color="085DD8" w:themeColor="accent5" w:themeShade="BF"/>
            </w:tcBorders>
            <w:shd w:val="clear" w:color="auto" w:fill="auto"/>
            <w:noWrap/>
            <w:vAlign w:val="center"/>
            <w:hideMark/>
          </w:tcPr>
          <w:p w14:paraId="50E4E33C" w14:textId="7B4D13D9" w:rsidR="00FB587F" w:rsidRPr="00FB587F" w:rsidRDefault="00B820E2" w:rsidP="00FB587F">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2,201</w:t>
            </w:r>
          </w:p>
        </w:tc>
        <w:tc>
          <w:tcPr>
            <w:tcW w:w="1701" w:type="dxa"/>
            <w:tcBorders>
              <w:bottom w:val="dotted" w:sz="4" w:space="0" w:color="085DD8" w:themeColor="accent5" w:themeShade="BF"/>
            </w:tcBorders>
            <w:shd w:val="clear" w:color="auto" w:fill="auto"/>
            <w:noWrap/>
            <w:vAlign w:val="center"/>
            <w:hideMark/>
          </w:tcPr>
          <w:p w14:paraId="77EE53BA" w14:textId="261FDD03" w:rsidR="00FB587F" w:rsidRPr="00250ACB" w:rsidRDefault="00FB587F" w:rsidP="00FB587F">
            <w:pPr>
              <w:spacing w:before="0" w:line="240" w:lineRule="auto"/>
              <w:jc w:val="right"/>
              <w:rPr>
                <w:rFonts w:ascii="Calibri" w:eastAsia="Times New Roman" w:hAnsi="Calibri"/>
                <w:b/>
                <w:bCs/>
                <w:color w:val="000000"/>
                <w:sz w:val="20"/>
                <w:lang w:eastAsia="en-AU"/>
              </w:rPr>
            </w:pPr>
            <w:r w:rsidRPr="00250ACB">
              <w:rPr>
                <w:rFonts w:ascii="Calibri" w:eastAsia="Times New Roman" w:hAnsi="Calibri"/>
                <w:b/>
                <w:bCs/>
                <w:color w:val="000000"/>
                <w:sz w:val="20"/>
                <w:lang w:eastAsia="en-AU"/>
              </w:rPr>
              <w:t>0.</w:t>
            </w:r>
            <w:r w:rsidR="000264FE">
              <w:rPr>
                <w:rFonts w:ascii="Calibri" w:eastAsia="Times New Roman" w:hAnsi="Calibri"/>
                <w:b/>
                <w:bCs/>
                <w:color w:val="000000"/>
                <w:sz w:val="20"/>
                <w:lang w:eastAsia="en-AU"/>
              </w:rPr>
              <w:t>6</w:t>
            </w:r>
          </w:p>
        </w:tc>
      </w:tr>
      <w:tr w:rsidR="00FB587F" w:rsidRPr="00FB587F" w14:paraId="28376270" w14:textId="77777777" w:rsidTr="004B478F">
        <w:trPr>
          <w:trHeight w:val="397"/>
        </w:trPr>
        <w:tc>
          <w:tcPr>
            <w:tcW w:w="2400" w:type="dxa"/>
            <w:shd w:val="clear" w:color="auto" w:fill="E5F8FF"/>
            <w:vAlign w:val="center"/>
            <w:hideMark/>
          </w:tcPr>
          <w:p w14:paraId="154FC292" w14:textId="57BA19D7" w:rsidR="00FB587F" w:rsidRPr="0077790D" w:rsidRDefault="00B820E2" w:rsidP="00FB587F">
            <w:pPr>
              <w:spacing w:before="0" w:line="240" w:lineRule="auto"/>
              <w:rPr>
                <w:rFonts w:ascii="Calibri" w:eastAsia="Times New Roman" w:hAnsi="Calibri"/>
                <w:color w:val="000000"/>
                <w:sz w:val="20"/>
                <w:lang w:eastAsia="en-AU"/>
              </w:rPr>
            </w:pPr>
            <w:r>
              <w:rPr>
                <w:rFonts w:ascii="Calibri" w:eastAsia="Times New Roman" w:hAnsi="Calibri"/>
                <w:color w:val="000000"/>
                <w:sz w:val="20"/>
                <w:lang w:eastAsia="en-AU"/>
              </w:rPr>
              <w:t>Switzerland</w:t>
            </w:r>
          </w:p>
        </w:tc>
        <w:tc>
          <w:tcPr>
            <w:tcW w:w="1559" w:type="dxa"/>
            <w:shd w:val="clear" w:color="auto" w:fill="E5F8FF"/>
            <w:noWrap/>
            <w:vAlign w:val="center"/>
            <w:hideMark/>
          </w:tcPr>
          <w:p w14:paraId="2FE82A51" w14:textId="13C579BD" w:rsidR="00FB587F" w:rsidRPr="00FB587F" w:rsidRDefault="00B820E2" w:rsidP="00FB587F">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297</w:t>
            </w:r>
          </w:p>
        </w:tc>
        <w:tc>
          <w:tcPr>
            <w:tcW w:w="1843" w:type="dxa"/>
            <w:shd w:val="clear" w:color="auto" w:fill="E5F8FF"/>
            <w:noWrap/>
            <w:vAlign w:val="center"/>
            <w:hideMark/>
          </w:tcPr>
          <w:p w14:paraId="78AC1FA4" w14:textId="00879CBE" w:rsidR="00FB587F" w:rsidRPr="00FB587F" w:rsidRDefault="00B820E2" w:rsidP="00FB587F">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1,852</w:t>
            </w:r>
          </w:p>
        </w:tc>
        <w:tc>
          <w:tcPr>
            <w:tcW w:w="1701" w:type="dxa"/>
            <w:shd w:val="clear" w:color="auto" w:fill="E5F8FF"/>
            <w:noWrap/>
            <w:vAlign w:val="center"/>
            <w:hideMark/>
          </w:tcPr>
          <w:p w14:paraId="7E46DBF2" w14:textId="56FF739A" w:rsidR="00FB587F" w:rsidRPr="00FB587F" w:rsidRDefault="00B820E2" w:rsidP="00FB587F">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2,149</w:t>
            </w:r>
          </w:p>
        </w:tc>
        <w:tc>
          <w:tcPr>
            <w:tcW w:w="1701" w:type="dxa"/>
            <w:shd w:val="clear" w:color="auto" w:fill="E5F8FF"/>
            <w:noWrap/>
            <w:vAlign w:val="center"/>
            <w:hideMark/>
          </w:tcPr>
          <w:p w14:paraId="7F70DF67" w14:textId="42E3E251" w:rsidR="00FB587F" w:rsidRPr="00250ACB" w:rsidRDefault="00FB587F" w:rsidP="00FB587F">
            <w:pPr>
              <w:spacing w:before="0" w:line="240" w:lineRule="auto"/>
              <w:jc w:val="right"/>
              <w:rPr>
                <w:rFonts w:ascii="Calibri" w:eastAsia="Times New Roman" w:hAnsi="Calibri"/>
                <w:b/>
                <w:bCs/>
                <w:color w:val="000000"/>
                <w:sz w:val="20"/>
                <w:lang w:eastAsia="en-AU"/>
              </w:rPr>
            </w:pPr>
            <w:r w:rsidRPr="00250ACB">
              <w:rPr>
                <w:rFonts w:ascii="Calibri" w:eastAsia="Times New Roman" w:hAnsi="Calibri"/>
                <w:b/>
                <w:bCs/>
                <w:color w:val="000000"/>
                <w:sz w:val="20"/>
                <w:lang w:eastAsia="en-AU"/>
              </w:rPr>
              <w:t>0.</w:t>
            </w:r>
            <w:r w:rsidR="000264FE">
              <w:rPr>
                <w:rFonts w:ascii="Calibri" w:eastAsia="Times New Roman" w:hAnsi="Calibri"/>
                <w:b/>
                <w:bCs/>
                <w:color w:val="000000"/>
                <w:sz w:val="20"/>
                <w:lang w:eastAsia="en-AU"/>
              </w:rPr>
              <w:t>6</w:t>
            </w:r>
          </w:p>
        </w:tc>
      </w:tr>
      <w:tr w:rsidR="00FB587F" w:rsidRPr="00FB587F" w14:paraId="4ABC959D" w14:textId="77777777" w:rsidTr="004B478F">
        <w:trPr>
          <w:trHeight w:val="397"/>
        </w:trPr>
        <w:tc>
          <w:tcPr>
            <w:tcW w:w="2400" w:type="dxa"/>
            <w:tcBorders>
              <w:bottom w:val="dotted" w:sz="4" w:space="0" w:color="085DD8" w:themeColor="accent5" w:themeShade="BF"/>
            </w:tcBorders>
            <w:shd w:val="clear" w:color="000000" w:fill="FFFFFF"/>
            <w:vAlign w:val="center"/>
            <w:hideMark/>
          </w:tcPr>
          <w:p w14:paraId="6FC82B71" w14:textId="16CB8D8C" w:rsidR="00FB587F" w:rsidRPr="0077790D" w:rsidRDefault="00B820E2" w:rsidP="00FB587F">
            <w:pPr>
              <w:spacing w:before="0" w:line="240" w:lineRule="auto"/>
              <w:rPr>
                <w:rFonts w:ascii="Calibri" w:eastAsia="Times New Roman" w:hAnsi="Calibri"/>
                <w:color w:val="000000"/>
                <w:sz w:val="20"/>
                <w:lang w:eastAsia="en-AU"/>
              </w:rPr>
            </w:pPr>
            <w:r>
              <w:rPr>
                <w:rFonts w:ascii="Calibri" w:eastAsia="Times New Roman" w:hAnsi="Calibri"/>
                <w:color w:val="000000"/>
                <w:sz w:val="20"/>
                <w:lang w:eastAsia="en-AU"/>
              </w:rPr>
              <w:t>Germany</w:t>
            </w:r>
          </w:p>
        </w:tc>
        <w:tc>
          <w:tcPr>
            <w:tcW w:w="1559" w:type="dxa"/>
            <w:tcBorders>
              <w:bottom w:val="dotted" w:sz="4" w:space="0" w:color="085DD8" w:themeColor="accent5" w:themeShade="BF"/>
            </w:tcBorders>
            <w:shd w:val="clear" w:color="auto" w:fill="auto"/>
            <w:noWrap/>
            <w:vAlign w:val="center"/>
            <w:hideMark/>
          </w:tcPr>
          <w:p w14:paraId="6D377633" w14:textId="19DBF7D7" w:rsidR="00FB587F" w:rsidRPr="00FB587F" w:rsidRDefault="00B820E2" w:rsidP="00FB587F">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207</w:t>
            </w:r>
          </w:p>
        </w:tc>
        <w:tc>
          <w:tcPr>
            <w:tcW w:w="1843" w:type="dxa"/>
            <w:tcBorders>
              <w:bottom w:val="dotted" w:sz="4" w:space="0" w:color="085DD8" w:themeColor="accent5" w:themeShade="BF"/>
            </w:tcBorders>
            <w:shd w:val="clear" w:color="auto" w:fill="auto"/>
            <w:noWrap/>
            <w:vAlign w:val="center"/>
            <w:hideMark/>
          </w:tcPr>
          <w:p w14:paraId="03BE6EF4" w14:textId="00C42961" w:rsidR="00FB587F" w:rsidRPr="00FB587F" w:rsidRDefault="00B820E2" w:rsidP="00FB587F">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1,937</w:t>
            </w:r>
          </w:p>
        </w:tc>
        <w:tc>
          <w:tcPr>
            <w:tcW w:w="1701" w:type="dxa"/>
            <w:tcBorders>
              <w:bottom w:val="dotted" w:sz="4" w:space="0" w:color="085DD8" w:themeColor="accent5" w:themeShade="BF"/>
            </w:tcBorders>
            <w:shd w:val="clear" w:color="auto" w:fill="auto"/>
            <w:noWrap/>
            <w:vAlign w:val="center"/>
            <w:hideMark/>
          </w:tcPr>
          <w:p w14:paraId="3BB333D3" w14:textId="2102B9E2" w:rsidR="00FB587F" w:rsidRPr="00FB587F" w:rsidRDefault="00B820E2" w:rsidP="00FB587F">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2,144</w:t>
            </w:r>
          </w:p>
        </w:tc>
        <w:tc>
          <w:tcPr>
            <w:tcW w:w="1701" w:type="dxa"/>
            <w:tcBorders>
              <w:bottom w:val="dotted" w:sz="4" w:space="0" w:color="085DD8" w:themeColor="accent5" w:themeShade="BF"/>
            </w:tcBorders>
            <w:shd w:val="clear" w:color="auto" w:fill="auto"/>
            <w:noWrap/>
            <w:vAlign w:val="center"/>
            <w:hideMark/>
          </w:tcPr>
          <w:p w14:paraId="64D7ED6F" w14:textId="37C4C7E6" w:rsidR="00FB587F" w:rsidRPr="00250ACB" w:rsidRDefault="00683811" w:rsidP="00FB587F">
            <w:pPr>
              <w:spacing w:before="0" w:line="240" w:lineRule="auto"/>
              <w:jc w:val="right"/>
              <w:rPr>
                <w:rFonts w:ascii="Calibri" w:eastAsia="Times New Roman" w:hAnsi="Calibri"/>
                <w:b/>
                <w:bCs/>
                <w:color w:val="000000"/>
                <w:sz w:val="20"/>
                <w:lang w:eastAsia="en-AU"/>
              </w:rPr>
            </w:pPr>
            <w:r>
              <w:rPr>
                <w:rFonts w:ascii="Calibri" w:eastAsia="Times New Roman" w:hAnsi="Calibri"/>
                <w:b/>
                <w:bCs/>
                <w:color w:val="000000"/>
                <w:sz w:val="20"/>
                <w:lang w:eastAsia="en-AU"/>
              </w:rPr>
              <w:t>0.</w:t>
            </w:r>
            <w:r w:rsidR="00B820E2">
              <w:rPr>
                <w:rFonts w:ascii="Calibri" w:eastAsia="Times New Roman" w:hAnsi="Calibri"/>
                <w:b/>
                <w:bCs/>
                <w:color w:val="000000"/>
                <w:sz w:val="20"/>
                <w:lang w:eastAsia="en-AU"/>
              </w:rPr>
              <w:t>6</w:t>
            </w:r>
          </w:p>
        </w:tc>
      </w:tr>
      <w:tr w:rsidR="00FB587F" w:rsidRPr="00FB587F" w14:paraId="674B0E0E" w14:textId="77777777" w:rsidTr="004B478F">
        <w:trPr>
          <w:trHeight w:val="397"/>
        </w:trPr>
        <w:tc>
          <w:tcPr>
            <w:tcW w:w="2400" w:type="dxa"/>
            <w:shd w:val="clear" w:color="auto" w:fill="E5F8FF"/>
            <w:vAlign w:val="center"/>
            <w:hideMark/>
          </w:tcPr>
          <w:p w14:paraId="3FC47D27" w14:textId="1A01F14E" w:rsidR="00FB587F" w:rsidRPr="0077790D" w:rsidRDefault="00B820E2" w:rsidP="00FB587F">
            <w:pPr>
              <w:spacing w:before="0" w:line="240" w:lineRule="auto"/>
              <w:rPr>
                <w:rFonts w:ascii="Calibri" w:eastAsia="Times New Roman" w:hAnsi="Calibri"/>
                <w:color w:val="000000"/>
                <w:sz w:val="20"/>
                <w:lang w:eastAsia="en-AU"/>
              </w:rPr>
            </w:pPr>
            <w:r w:rsidRPr="0077790D">
              <w:rPr>
                <w:rFonts w:ascii="Calibri" w:eastAsia="Times New Roman" w:hAnsi="Calibri"/>
                <w:color w:val="000000"/>
                <w:sz w:val="20"/>
                <w:lang w:eastAsia="en-AU"/>
              </w:rPr>
              <w:t>South Africa</w:t>
            </w:r>
          </w:p>
        </w:tc>
        <w:tc>
          <w:tcPr>
            <w:tcW w:w="1559" w:type="dxa"/>
            <w:shd w:val="clear" w:color="auto" w:fill="E5F8FF"/>
            <w:noWrap/>
            <w:vAlign w:val="center"/>
            <w:hideMark/>
          </w:tcPr>
          <w:p w14:paraId="70022831" w14:textId="26BFC514" w:rsidR="00FB587F" w:rsidRPr="00FB587F" w:rsidRDefault="00B820E2" w:rsidP="00FB587F">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101</w:t>
            </w:r>
          </w:p>
        </w:tc>
        <w:tc>
          <w:tcPr>
            <w:tcW w:w="1843" w:type="dxa"/>
            <w:shd w:val="clear" w:color="auto" w:fill="E5F8FF"/>
            <w:noWrap/>
            <w:vAlign w:val="center"/>
            <w:hideMark/>
          </w:tcPr>
          <w:p w14:paraId="1DCCD6A4" w14:textId="00741189" w:rsidR="00FB587F" w:rsidRPr="00FB587F" w:rsidRDefault="00B820E2" w:rsidP="00FB587F">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1,761</w:t>
            </w:r>
          </w:p>
        </w:tc>
        <w:tc>
          <w:tcPr>
            <w:tcW w:w="1701" w:type="dxa"/>
            <w:shd w:val="clear" w:color="auto" w:fill="E5F8FF"/>
            <w:noWrap/>
            <w:vAlign w:val="center"/>
            <w:hideMark/>
          </w:tcPr>
          <w:p w14:paraId="5653085A" w14:textId="00A1CBE7" w:rsidR="00FB587F" w:rsidRPr="00FB587F" w:rsidRDefault="00B820E2" w:rsidP="00FB587F">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1,862</w:t>
            </w:r>
          </w:p>
        </w:tc>
        <w:tc>
          <w:tcPr>
            <w:tcW w:w="1701" w:type="dxa"/>
            <w:shd w:val="clear" w:color="auto" w:fill="E5F8FF"/>
            <w:noWrap/>
            <w:vAlign w:val="center"/>
            <w:hideMark/>
          </w:tcPr>
          <w:p w14:paraId="4A743611" w14:textId="2164F825" w:rsidR="00FB587F" w:rsidRPr="00250ACB" w:rsidRDefault="00FB587F" w:rsidP="00FB587F">
            <w:pPr>
              <w:spacing w:before="0" w:line="240" w:lineRule="auto"/>
              <w:jc w:val="right"/>
              <w:rPr>
                <w:rFonts w:ascii="Calibri" w:eastAsia="Times New Roman" w:hAnsi="Calibri"/>
                <w:b/>
                <w:bCs/>
                <w:color w:val="000000"/>
                <w:sz w:val="20"/>
                <w:lang w:eastAsia="en-AU"/>
              </w:rPr>
            </w:pPr>
            <w:r w:rsidRPr="00250ACB">
              <w:rPr>
                <w:rFonts w:ascii="Calibri" w:eastAsia="Times New Roman" w:hAnsi="Calibri"/>
                <w:b/>
                <w:bCs/>
                <w:color w:val="000000"/>
                <w:sz w:val="20"/>
                <w:lang w:eastAsia="en-AU"/>
              </w:rPr>
              <w:t>0.</w:t>
            </w:r>
            <w:r w:rsidR="000264FE">
              <w:rPr>
                <w:rFonts w:ascii="Calibri" w:eastAsia="Times New Roman" w:hAnsi="Calibri"/>
                <w:b/>
                <w:bCs/>
                <w:color w:val="000000"/>
                <w:sz w:val="20"/>
                <w:lang w:eastAsia="en-AU"/>
              </w:rPr>
              <w:t>5</w:t>
            </w:r>
          </w:p>
        </w:tc>
      </w:tr>
      <w:tr w:rsidR="00FB587F" w:rsidRPr="00FB587F" w14:paraId="685A4155" w14:textId="77777777" w:rsidTr="004B478F">
        <w:trPr>
          <w:trHeight w:val="397"/>
        </w:trPr>
        <w:tc>
          <w:tcPr>
            <w:tcW w:w="2400" w:type="dxa"/>
            <w:shd w:val="clear" w:color="000000" w:fill="FFFFFF"/>
            <w:vAlign w:val="center"/>
            <w:hideMark/>
          </w:tcPr>
          <w:p w14:paraId="45670DCC" w14:textId="5792EEB6" w:rsidR="00FB587F" w:rsidRPr="00FB587F" w:rsidRDefault="00B820E2" w:rsidP="00FB587F">
            <w:pPr>
              <w:spacing w:before="0" w:line="240" w:lineRule="auto"/>
              <w:rPr>
                <w:rFonts w:ascii="Calibri" w:eastAsia="Times New Roman" w:hAnsi="Calibri"/>
                <w:color w:val="000000"/>
                <w:sz w:val="20"/>
                <w:lang w:eastAsia="en-AU"/>
              </w:rPr>
            </w:pPr>
            <w:r w:rsidRPr="00FB587F">
              <w:rPr>
                <w:rFonts w:ascii="Calibri" w:eastAsia="Times New Roman" w:hAnsi="Calibri"/>
                <w:color w:val="000000"/>
                <w:sz w:val="20"/>
                <w:lang w:eastAsia="en-AU"/>
              </w:rPr>
              <w:t>Hong Kong</w:t>
            </w:r>
          </w:p>
        </w:tc>
        <w:tc>
          <w:tcPr>
            <w:tcW w:w="1559" w:type="dxa"/>
            <w:shd w:val="clear" w:color="auto" w:fill="auto"/>
            <w:noWrap/>
            <w:vAlign w:val="center"/>
            <w:hideMark/>
          </w:tcPr>
          <w:p w14:paraId="1D89155E" w14:textId="25F85F2B" w:rsidR="00FB587F" w:rsidRPr="00FB587F" w:rsidRDefault="00B820E2" w:rsidP="00FB587F">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277</w:t>
            </w:r>
          </w:p>
        </w:tc>
        <w:tc>
          <w:tcPr>
            <w:tcW w:w="1843" w:type="dxa"/>
            <w:shd w:val="clear" w:color="auto" w:fill="auto"/>
            <w:noWrap/>
            <w:vAlign w:val="center"/>
            <w:hideMark/>
          </w:tcPr>
          <w:p w14:paraId="2F056ADA" w14:textId="7FD15716" w:rsidR="00FB587F" w:rsidRPr="00FB587F" w:rsidRDefault="00B820E2" w:rsidP="00FB587F">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1,502</w:t>
            </w:r>
          </w:p>
        </w:tc>
        <w:tc>
          <w:tcPr>
            <w:tcW w:w="1701" w:type="dxa"/>
            <w:shd w:val="clear" w:color="auto" w:fill="auto"/>
            <w:noWrap/>
            <w:vAlign w:val="center"/>
            <w:hideMark/>
          </w:tcPr>
          <w:p w14:paraId="7DE0ED68" w14:textId="5A180441" w:rsidR="00FB587F" w:rsidRPr="00FB587F" w:rsidRDefault="00B820E2" w:rsidP="00FB587F">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1,779</w:t>
            </w:r>
          </w:p>
        </w:tc>
        <w:tc>
          <w:tcPr>
            <w:tcW w:w="1701" w:type="dxa"/>
            <w:shd w:val="clear" w:color="auto" w:fill="auto"/>
            <w:noWrap/>
            <w:vAlign w:val="center"/>
            <w:hideMark/>
          </w:tcPr>
          <w:p w14:paraId="3900A22C" w14:textId="1335852B" w:rsidR="00FB587F" w:rsidRPr="00250ACB" w:rsidRDefault="00683811" w:rsidP="00FB587F">
            <w:pPr>
              <w:spacing w:before="0" w:line="240" w:lineRule="auto"/>
              <w:jc w:val="right"/>
              <w:rPr>
                <w:rFonts w:ascii="Calibri" w:eastAsia="Times New Roman" w:hAnsi="Calibri"/>
                <w:b/>
                <w:bCs/>
                <w:color w:val="000000"/>
                <w:sz w:val="20"/>
                <w:lang w:eastAsia="en-AU"/>
              </w:rPr>
            </w:pPr>
            <w:r>
              <w:rPr>
                <w:rFonts w:ascii="Calibri" w:eastAsia="Times New Roman" w:hAnsi="Calibri"/>
                <w:b/>
                <w:bCs/>
                <w:color w:val="000000"/>
                <w:sz w:val="20"/>
                <w:lang w:eastAsia="en-AU"/>
              </w:rPr>
              <w:t>0.</w:t>
            </w:r>
            <w:r w:rsidR="00B820E2">
              <w:rPr>
                <w:rFonts w:ascii="Calibri" w:eastAsia="Times New Roman" w:hAnsi="Calibri"/>
                <w:b/>
                <w:bCs/>
                <w:color w:val="000000"/>
                <w:sz w:val="20"/>
                <w:lang w:eastAsia="en-AU"/>
              </w:rPr>
              <w:t>5</w:t>
            </w:r>
          </w:p>
        </w:tc>
      </w:tr>
    </w:tbl>
    <w:p w14:paraId="17D67CF0" w14:textId="77777777" w:rsidR="006F15AF" w:rsidRDefault="006F15AF" w:rsidP="00AC5B1E">
      <w:pPr>
        <w:spacing w:before="0" w:line="240" w:lineRule="auto"/>
        <w:rPr>
          <w:color w:val="auto"/>
          <w:szCs w:val="22"/>
        </w:rPr>
      </w:pPr>
    </w:p>
    <w:p w14:paraId="3EDAF405" w14:textId="6ADB48D9" w:rsidR="00365C0D" w:rsidRPr="00E64EA2" w:rsidRDefault="00365C0D" w:rsidP="00AC5B1E">
      <w:pPr>
        <w:spacing w:before="0" w:line="240" w:lineRule="auto"/>
        <w:rPr>
          <w:b/>
          <w:bCs/>
          <w:color w:val="auto"/>
          <w:sz w:val="20"/>
        </w:rPr>
      </w:pPr>
      <w:r w:rsidRPr="00E64EA2">
        <w:rPr>
          <w:b/>
          <w:bCs/>
          <w:color w:val="auto"/>
          <w:sz w:val="20"/>
        </w:rPr>
        <w:t xml:space="preserve">Notes: </w:t>
      </w:r>
    </w:p>
    <w:p w14:paraId="08105479" w14:textId="77777777" w:rsidR="00AC5B1E" w:rsidRPr="00E64EA2" w:rsidRDefault="00AC5B1E" w:rsidP="00AC5B1E">
      <w:pPr>
        <w:pStyle w:val="Bulletedlist1"/>
        <w:numPr>
          <w:ilvl w:val="0"/>
          <w:numId w:val="0"/>
        </w:numPr>
        <w:spacing w:before="0" w:line="240" w:lineRule="auto"/>
        <w:ind w:left="284"/>
        <w:rPr>
          <w:rFonts w:cstheme="minorHAnsi"/>
          <w:color w:val="auto"/>
          <w:sz w:val="18"/>
          <w:szCs w:val="18"/>
        </w:rPr>
      </w:pPr>
    </w:p>
    <w:p w14:paraId="4560D2A4" w14:textId="5394A1CF" w:rsidR="00365C0D" w:rsidRPr="00E64EA2" w:rsidRDefault="004C3570" w:rsidP="005D4E56">
      <w:pPr>
        <w:pStyle w:val="Bulletedlist1"/>
        <w:numPr>
          <w:ilvl w:val="0"/>
          <w:numId w:val="15"/>
        </w:numPr>
        <w:spacing w:before="0" w:line="240" w:lineRule="auto"/>
        <w:ind w:left="284" w:hanging="284"/>
        <w:rPr>
          <w:rFonts w:cstheme="minorHAnsi"/>
          <w:color w:val="auto"/>
          <w:sz w:val="18"/>
          <w:szCs w:val="18"/>
        </w:rPr>
      </w:pPr>
      <w:r w:rsidRPr="00E64EA2">
        <w:rPr>
          <w:rFonts w:cstheme="minorHAnsi"/>
          <w:color w:val="auto"/>
          <w:sz w:val="18"/>
          <w:szCs w:val="18"/>
        </w:rPr>
        <w:t>To avoid identifying individuals and entities, o</w:t>
      </w:r>
      <w:r w:rsidR="00365C0D" w:rsidRPr="00E64EA2">
        <w:rPr>
          <w:rFonts w:cstheme="minorHAnsi"/>
          <w:color w:val="auto"/>
          <w:sz w:val="18"/>
          <w:szCs w:val="18"/>
        </w:rPr>
        <w:t>nly the top 10 countries are shown.</w:t>
      </w:r>
    </w:p>
    <w:p w14:paraId="13DAFFD1" w14:textId="77777777" w:rsidR="00AC5B1E" w:rsidRPr="00E64EA2" w:rsidRDefault="00AC5B1E" w:rsidP="00AC5B1E">
      <w:pPr>
        <w:pStyle w:val="Bulletedlist1"/>
        <w:numPr>
          <w:ilvl w:val="0"/>
          <w:numId w:val="0"/>
        </w:numPr>
        <w:spacing w:before="0" w:line="240" w:lineRule="auto"/>
        <w:ind w:left="284"/>
        <w:rPr>
          <w:rFonts w:cstheme="minorHAnsi"/>
          <w:color w:val="auto"/>
          <w:sz w:val="18"/>
          <w:szCs w:val="18"/>
        </w:rPr>
      </w:pPr>
    </w:p>
    <w:p w14:paraId="4F1C381B" w14:textId="60521C31" w:rsidR="00457040" w:rsidRPr="00E64EA2" w:rsidRDefault="00457040" w:rsidP="0035772F">
      <w:pPr>
        <w:pStyle w:val="Bulletedlist1"/>
        <w:numPr>
          <w:ilvl w:val="0"/>
          <w:numId w:val="15"/>
        </w:numPr>
        <w:spacing w:before="0" w:line="240" w:lineRule="auto"/>
        <w:ind w:left="284" w:hanging="284"/>
        <w:rPr>
          <w:rFonts w:cstheme="minorHAnsi"/>
          <w:color w:val="auto"/>
          <w:sz w:val="18"/>
          <w:szCs w:val="18"/>
        </w:rPr>
      </w:pPr>
      <w:r w:rsidRPr="0035772F">
        <w:rPr>
          <w:rFonts w:cstheme="minorHAnsi"/>
          <w:color w:val="auto"/>
          <w:sz w:val="18"/>
          <w:szCs w:val="18"/>
        </w:rPr>
        <w:t xml:space="preserve">In </w:t>
      </w:r>
      <w:r w:rsidR="0035772F">
        <w:rPr>
          <w:rFonts w:cstheme="minorHAnsi"/>
          <w:color w:val="auto"/>
          <w:sz w:val="18"/>
          <w:szCs w:val="18"/>
        </w:rPr>
        <w:t>s</w:t>
      </w:r>
      <w:r w:rsidRPr="0035772F">
        <w:rPr>
          <w:rFonts w:cstheme="minorHAnsi"/>
          <w:color w:val="auto"/>
          <w:sz w:val="18"/>
          <w:szCs w:val="18"/>
        </w:rPr>
        <w:t xml:space="preserve">ome instances, the same property has been separately registered by a foreign person with a freehold interest in the land and by a foreign person with a leasehold interest in the land, as required under the Act. </w:t>
      </w:r>
      <w:r w:rsidRPr="00E64EA2">
        <w:rPr>
          <w:rFonts w:cstheme="minorHAnsi"/>
          <w:color w:val="auto"/>
          <w:sz w:val="18"/>
          <w:szCs w:val="18"/>
        </w:rPr>
        <w:t xml:space="preserve">Land size information from both registrations has been included in this table. </w:t>
      </w:r>
    </w:p>
    <w:p w14:paraId="23828098" w14:textId="77777777" w:rsidR="00AC5B1E" w:rsidRPr="00E64EA2" w:rsidRDefault="00AC5B1E" w:rsidP="0035772F">
      <w:pPr>
        <w:pStyle w:val="Bulletedlist1"/>
        <w:numPr>
          <w:ilvl w:val="0"/>
          <w:numId w:val="0"/>
        </w:numPr>
        <w:spacing w:before="0" w:line="240" w:lineRule="auto"/>
        <w:ind w:left="284"/>
        <w:rPr>
          <w:rFonts w:cstheme="minorHAnsi"/>
          <w:color w:val="auto"/>
          <w:sz w:val="18"/>
          <w:szCs w:val="18"/>
        </w:rPr>
      </w:pPr>
    </w:p>
    <w:p w14:paraId="4DAE6EEA" w14:textId="5699DC2B" w:rsidR="00BB429C" w:rsidRPr="00E64EA2" w:rsidRDefault="00BB429C" w:rsidP="005D4E56">
      <w:pPr>
        <w:pStyle w:val="Bulletedlist1"/>
        <w:numPr>
          <w:ilvl w:val="0"/>
          <w:numId w:val="15"/>
        </w:numPr>
        <w:spacing w:before="0" w:line="240" w:lineRule="auto"/>
        <w:ind w:left="284" w:hanging="284"/>
        <w:rPr>
          <w:rFonts w:cstheme="minorHAnsi"/>
          <w:color w:val="auto"/>
          <w:sz w:val="18"/>
          <w:szCs w:val="18"/>
        </w:rPr>
      </w:pPr>
      <w:r w:rsidRPr="00E64EA2">
        <w:rPr>
          <w:rFonts w:cstheme="minorHAnsi"/>
          <w:color w:val="auto"/>
          <w:sz w:val="18"/>
          <w:szCs w:val="18"/>
        </w:rPr>
        <w:t>The level of foreign ownership in agricultural land is derived by calculating total foreign held agricultural land as a proportion of the 20</w:t>
      </w:r>
      <w:r w:rsidR="00A162E4">
        <w:rPr>
          <w:rFonts w:cstheme="minorHAnsi"/>
          <w:color w:val="auto"/>
          <w:sz w:val="18"/>
          <w:szCs w:val="18"/>
        </w:rPr>
        <w:t>19</w:t>
      </w:r>
      <w:r w:rsidR="00590589" w:rsidRPr="00E64EA2">
        <w:rPr>
          <w:rFonts w:cstheme="minorHAnsi"/>
          <w:color w:val="auto"/>
          <w:sz w:val="18"/>
          <w:szCs w:val="18"/>
        </w:rPr>
        <w:t>–</w:t>
      </w:r>
      <w:r w:rsidR="00A162E4">
        <w:rPr>
          <w:rFonts w:cstheme="minorHAnsi"/>
          <w:color w:val="auto"/>
          <w:sz w:val="18"/>
          <w:szCs w:val="18"/>
        </w:rPr>
        <w:t>20</w:t>
      </w:r>
      <w:r w:rsidRPr="00E64EA2">
        <w:rPr>
          <w:rFonts w:cstheme="minorHAnsi"/>
          <w:color w:val="auto"/>
          <w:sz w:val="18"/>
          <w:szCs w:val="18"/>
        </w:rPr>
        <w:t xml:space="preserve"> REACS total of </w:t>
      </w:r>
      <w:r w:rsidR="00A162E4">
        <w:rPr>
          <w:rFonts w:cstheme="minorHAnsi"/>
          <w:color w:val="auto"/>
          <w:sz w:val="18"/>
          <w:szCs w:val="18"/>
        </w:rPr>
        <w:t>377.002</w:t>
      </w:r>
      <w:r w:rsidR="003D0FAD" w:rsidRPr="00E64EA2">
        <w:rPr>
          <w:rFonts w:cstheme="minorHAnsi"/>
          <w:color w:val="auto"/>
          <w:sz w:val="18"/>
          <w:szCs w:val="18"/>
        </w:rPr>
        <w:t> </w:t>
      </w:r>
      <w:r w:rsidRPr="00E64EA2">
        <w:rPr>
          <w:rFonts w:cstheme="minorHAnsi"/>
          <w:color w:val="auto"/>
          <w:sz w:val="18"/>
          <w:szCs w:val="18"/>
        </w:rPr>
        <w:t xml:space="preserve">million </w:t>
      </w:r>
      <w:r w:rsidR="00AD15AF">
        <w:rPr>
          <w:rFonts w:cstheme="minorHAnsi"/>
          <w:color w:val="auto"/>
          <w:sz w:val="18"/>
          <w:szCs w:val="18"/>
        </w:rPr>
        <w:t>h</w:t>
      </w:r>
      <w:r w:rsidR="005C27D0">
        <w:rPr>
          <w:rFonts w:cstheme="minorHAnsi"/>
          <w:color w:val="auto"/>
          <w:sz w:val="18"/>
          <w:szCs w:val="18"/>
        </w:rPr>
        <w:t>ectares</w:t>
      </w:r>
      <w:r w:rsidRPr="00E64EA2">
        <w:rPr>
          <w:rFonts w:cstheme="minorHAnsi"/>
          <w:color w:val="auto"/>
          <w:sz w:val="18"/>
          <w:szCs w:val="18"/>
        </w:rPr>
        <w:t>.</w:t>
      </w:r>
      <w:r w:rsidR="00DD1C09">
        <w:rPr>
          <w:rFonts w:cstheme="minorHAnsi"/>
          <w:color w:val="auto"/>
          <w:sz w:val="18"/>
          <w:szCs w:val="18"/>
        </w:rPr>
        <w:t xml:space="preserve"> </w:t>
      </w:r>
    </w:p>
    <w:p w14:paraId="0FFB842A" w14:textId="0BC1FDEF" w:rsidR="00FD110A" w:rsidRPr="00776103" w:rsidRDefault="00722F74" w:rsidP="00AD15AF">
      <w:pPr>
        <w:pStyle w:val="Bulletedlist1"/>
        <w:numPr>
          <w:ilvl w:val="0"/>
          <w:numId w:val="0"/>
        </w:numPr>
        <w:spacing w:before="0" w:line="240" w:lineRule="auto"/>
        <w:rPr>
          <w:color w:val="auto"/>
          <w:sz w:val="18"/>
          <w:szCs w:val="18"/>
        </w:rPr>
      </w:pPr>
      <w:r w:rsidRPr="00776103">
        <w:rPr>
          <w:color w:val="auto"/>
          <w:sz w:val="18"/>
          <w:szCs w:val="18"/>
        </w:rPr>
        <w:t xml:space="preserve"> </w:t>
      </w:r>
    </w:p>
    <w:p w14:paraId="6F58CDBA" w14:textId="77777777" w:rsidR="00AC5B1E" w:rsidRPr="00C97E04" w:rsidRDefault="00AC5B1E" w:rsidP="00AC5B1E">
      <w:pPr>
        <w:pStyle w:val="Bulletedlist1"/>
        <w:numPr>
          <w:ilvl w:val="0"/>
          <w:numId w:val="0"/>
        </w:numPr>
        <w:spacing w:before="0" w:line="240" w:lineRule="auto"/>
        <w:ind w:left="851"/>
        <w:rPr>
          <w:color w:val="FF0000"/>
          <w:sz w:val="18"/>
          <w:szCs w:val="18"/>
        </w:rPr>
      </w:pPr>
    </w:p>
    <w:p w14:paraId="31AA8568" w14:textId="173CE0B3" w:rsidR="00722F74" w:rsidRPr="00E64EA2" w:rsidRDefault="00DD1C09" w:rsidP="005D4E56">
      <w:pPr>
        <w:pStyle w:val="Bulletedlist1"/>
        <w:numPr>
          <w:ilvl w:val="0"/>
          <w:numId w:val="23"/>
        </w:numPr>
        <w:spacing w:before="0" w:line="240" w:lineRule="auto"/>
        <w:ind w:left="284" w:hanging="284"/>
        <w:rPr>
          <w:sz w:val="18"/>
          <w:szCs w:val="18"/>
        </w:rPr>
      </w:pPr>
      <w:r>
        <w:rPr>
          <w:sz w:val="18"/>
          <w:szCs w:val="18"/>
        </w:rPr>
        <w:t>The changes in country ranking are attributed to sales and purchases by respective countries</w:t>
      </w:r>
      <w:r w:rsidR="003F45E5">
        <w:rPr>
          <w:sz w:val="18"/>
          <w:szCs w:val="18"/>
        </w:rPr>
        <w:t xml:space="preserve">. </w:t>
      </w:r>
      <w:r>
        <w:rPr>
          <w:sz w:val="18"/>
          <w:szCs w:val="18"/>
        </w:rPr>
        <w:t xml:space="preserve">Further information </w:t>
      </w:r>
      <w:r w:rsidR="00722F74" w:rsidRPr="00E64EA2">
        <w:rPr>
          <w:sz w:val="18"/>
          <w:szCs w:val="18"/>
        </w:rPr>
        <w:t xml:space="preserve">for </w:t>
      </w:r>
      <w:r>
        <w:rPr>
          <w:sz w:val="18"/>
          <w:szCs w:val="18"/>
        </w:rPr>
        <w:t xml:space="preserve">current and </w:t>
      </w:r>
      <w:r w:rsidR="00722F74" w:rsidRPr="00E64EA2">
        <w:rPr>
          <w:sz w:val="18"/>
          <w:szCs w:val="18"/>
        </w:rPr>
        <w:t>prior</w:t>
      </w:r>
      <w:r w:rsidR="00DF1BB0" w:rsidRPr="00E64EA2">
        <w:rPr>
          <w:sz w:val="18"/>
          <w:szCs w:val="18"/>
        </w:rPr>
        <w:t xml:space="preserve"> year</w:t>
      </w:r>
      <w:r w:rsidR="00722F74" w:rsidRPr="00E64EA2">
        <w:rPr>
          <w:sz w:val="18"/>
          <w:szCs w:val="18"/>
        </w:rPr>
        <w:t xml:space="preserve"> holding</w:t>
      </w:r>
      <w:r w:rsidR="00DF1BB0" w:rsidRPr="00E64EA2">
        <w:rPr>
          <w:sz w:val="18"/>
          <w:szCs w:val="18"/>
        </w:rPr>
        <w:t>s</w:t>
      </w:r>
      <w:r w:rsidR="00722F74" w:rsidRPr="00E64EA2">
        <w:rPr>
          <w:sz w:val="18"/>
          <w:szCs w:val="18"/>
        </w:rPr>
        <w:t xml:space="preserve"> for </w:t>
      </w:r>
      <w:r w:rsidR="00DF1BB0" w:rsidRPr="00E64EA2">
        <w:rPr>
          <w:sz w:val="18"/>
          <w:szCs w:val="18"/>
        </w:rPr>
        <w:t xml:space="preserve">the </w:t>
      </w:r>
      <w:r w:rsidR="00722F74" w:rsidRPr="00E64EA2">
        <w:rPr>
          <w:sz w:val="18"/>
          <w:szCs w:val="18"/>
        </w:rPr>
        <w:t xml:space="preserve">top 10 countries for freehold and </w:t>
      </w:r>
      <w:r w:rsidR="00E639D8" w:rsidRPr="00E64EA2">
        <w:rPr>
          <w:sz w:val="18"/>
          <w:szCs w:val="18"/>
        </w:rPr>
        <w:t>leasehold</w:t>
      </w:r>
      <w:r w:rsidR="00722F74" w:rsidRPr="00E64EA2">
        <w:rPr>
          <w:sz w:val="18"/>
          <w:szCs w:val="18"/>
        </w:rPr>
        <w:t xml:space="preserve"> respectively</w:t>
      </w:r>
      <w:r>
        <w:rPr>
          <w:sz w:val="18"/>
          <w:szCs w:val="18"/>
        </w:rPr>
        <w:t xml:space="preserve"> are detailed in</w:t>
      </w:r>
      <w:r w:rsidRPr="00E64EA2">
        <w:rPr>
          <w:sz w:val="18"/>
          <w:szCs w:val="18"/>
        </w:rPr>
        <w:t xml:space="preserve"> </w:t>
      </w:r>
      <w:hyperlink w:anchor="_Table_5:_Foreign" w:history="1">
        <w:r w:rsidRPr="009B16D8">
          <w:rPr>
            <w:rStyle w:val="Hyperlink"/>
            <w:sz w:val="18"/>
            <w:szCs w:val="18"/>
          </w:rPr>
          <w:t xml:space="preserve">Table </w:t>
        </w:r>
        <w:r w:rsidR="00572A6E">
          <w:rPr>
            <w:rStyle w:val="Hyperlink"/>
            <w:sz w:val="18"/>
            <w:szCs w:val="18"/>
          </w:rPr>
          <w:t>6</w:t>
        </w:r>
      </w:hyperlink>
      <w:r w:rsidRPr="00E64EA2">
        <w:rPr>
          <w:sz w:val="18"/>
          <w:szCs w:val="18"/>
        </w:rPr>
        <w:t xml:space="preserve"> and </w:t>
      </w:r>
      <w:hyperlink w:anchor="_Table_6:_Foreign" w:history="1">
        <w:r w:rsidRPr="009B16D8">
          <w:rPr>
            <w:rStyle w:val="Hyperlink"/>
            <w:sz w:val="18"/>
            <w:szCs w:val="18"/>
          </w:rPr>
          <w:t xml:space="preserve">Table </w:t>
        </w:r>
        <w:r w:rsidR="00572A6E">
          <w:rPr>
            <w:rStyle w:val="Hyperlink"/>
            <w:sz w:val="18"/>
            <w:szCs w:val="18"/>
          </w:rPr>
          <w:t>7</w:t>
        </w:r>
      </w:hyperlink>
      <w:r w:rsidR="00722F74" w:rsidRPr="00E64EA2">
        <w:rPr>
          <w:sz w:val="18"/>
          <w:szCs w:val="18"/>
        </w:rPr>
        <w:t>.</w:t>
      </w:r>
    </w:p>
    <w:p w14:paraId="1089B551" w14:textId="318389F7" w:rsidR="00590589" w:rsidRDefault="00590589" w:rsidP="00AD15AF">
      <w:pPr>
        <w:spacing w:before="0" w:line="240" w:lineRule="auto"/>
        <w:rPr>
          <w:color w:val="auto"/>
          <w:szCs w:val="22"/>
        </w:rPr>
      </w:pPr>
      <w:bookmarkStart w:id="38" w:name="_Toc19616645"/>
      <w:r>
        <w:rPr>
          <w:color w:val="auto"/>
          <w:szCs w:val="22"/>
        </w:rPr>
        <w:lastRenderedPageBreak/>
        <w:t>Figure 8 shows t</w:t>
      </w:r>
      <w:r w:rsidRPr="00FF5731">
        <w:rPr>
          <w:color w:val="auto"/>
          <w:szCs w:val="22"/>
        </w:rPr>
        <w:t xml:space="preserve">he foreign </w:t>
      </w:r>
      <w:r w:rsidR="00755843">
        <w:rPr>
          <w:color w:val="auto"/>
          <w:szCs w:val="22"/>
        </w:rPr>
        <w:t>share</w:t>
      </w:r>
      <w:r w:rsidRPr="00FF5731">
        <w:rPr>
          <w:color w:val="auto"/>
          <w:szCs w:val="22"/>
        </w:rPr>
        <w:t xml:space="preserve"> and Australian </w:t>
      </w:r>
      <w:r w:rsidR="00755843">
        <w:rPr>
          <w:color w:val="auto"/>
          <w:szCs w:val="22"/>
        </w:rPr>
        <w:t>share</w:t>
      </w:r>
      <w:r w:rsidRPr="00FF5731">
        <w:rPr>
          <w:color w:val="auto"/>
          <w:szCs w:val="22"/>
        </w:rPr>
        <w:t xml:space="preserve"> of foreign held freehold</w:t>
      </w:r>
      <w:r w:rsidR="0035772F" w:rsidRPr="0035772F">
        <w:rPr>
          <w:color w:val="auto"/>
          <w:szCs w:val="22"/>
        </w:rPr>
        <w:t xml:space="preserve"> </w:t>
      </w:r>
      <w:r w:rsidR="0035772F" w:rsidRPr="00FF5731">
        <w:rPr>
          <w:color w:val="auto"/>
          <w:szCs w:val="22"/>
        </w:rPr>
        <w:t>agricultural</w:t>
      </w:r>
      <w:r w:rsidRPr="00FF5731">
        <w:rPr>
          <w:color w:val="auto"/>
          <w:szCs w:val="22"/>
        </w:rPr>
        <w:t xml:space="preserve"> land</w:t>
      </w:r>
      <w:r w:rsidR="00C17EEE">
        <w:rPr>
          <w:color w:val="auto"/>
          <w:szCs w:val="22"/>
        </w:rPr>
        <w:t xml:space="preserve"> as at 30 June for each year from 201</w:t>
      </w:r>
      <w:r w:rsidR="00A162E4">
        <w:rPr>
          <w:color w:val="auto"/>
          <w:szCs w:val="22"/>
        </w:rPr>
        <w:t>9</w:t>
      </w:r>
      <w:r w:rsidR="00C17EEE">
        <w:rPr>
          <w:color w:val="auto"/>
          <w:szCs w:val="22"/>
        </w:rPr>
        <w:t xml:space="preserve"> to 202</w:t>
      </w:r>
      <w:r w:rsidR="00A162E4">
        <w:rPr>
          <w:color w:val="auto"/>
          <w:szCs w:val="22"/>
        </w:rPr>
        <w:t>1</w:t>
      </w:r>
      <w:r w:rsidRPr="00FF5731">
        <w:rPr>
          <w:color w:val="auto"/>
          <w:szCs w:val="22"/>
        </w:rPr>
        <w:t>.</w:t>
      </w:r>
    </w:p>
    <w:p w14:paraId="0B401318" w14:textId="77777777" w:rsidR="006B4E08" w:rsidRPr="00590589" w:rsidRDefault="006B4E08" w:rsidP="006B4E08">
      <w:pPr>
        <w:pStyle w:val="Bulletedlist1"/>
        <w:numPr>
          <w:ilvl w:val="0"/>
          <w:numId w:val="0"/>
        </w:numPr>
        <w:spacing w:before="0" w:line="240" w:lineRule="auto"/>
        <w:rPr>
          <w:color w:val="auto"/>
          <w:szCs w:val="22"/>
        </w:rPr>
      </w:pPr>
    </w:p>
    <w:p w14:paraId="484B7F0F" w14:textId="23D0D7E6" w:rsidR="00A636CC" w:rsidRPr="00AE59CB" w:rsidRDefault="00A636CC" w:rsidP="006B4E08">
      <w:pPr>
        <w:pStyle w:val="Heading4"/>
        <w:spacing w:before="0" w:line="240" w:lineRule="auto"/>
        <w:rPr>
          <w:sz w:val="22"/>
          <w:szCs w:val="22"/>
        </w:rPr>
      </w:pPr>
      <w:bookmarkStart w:id="39" w:name="_Hlk54276972"/>
      <w:r w:rsidRPr="00AE59CB">
        <w:rPr>
          <w:sz w:val="22"/>
          <w:szCs w:val="22"/>
        </w:rPr>
        <w:t xml:space="preserve">Figure </w:t>
      </w:r>
      <w:r w:rsidR="000557FF" w:rsidRPr="00AE59CB">
        <w:rPr>
          <w:sz w:val="22"/>
          <w:szCs w:val="22"/>
        </w:rPr>
        <w:t>8</w:t>
      </w:r>
      <w:r w:rsidR="000A547F" w:rsidRPr="00AE59CB">
        <w:rPr>
          <w:sz w:val="22"/>
          <w:szCs w:val="22"/>
        </w:rPr>
        <w:t xml:space="preserve">: Foreign held freehold agricultural land – </w:t>
      </w:r>
      <w:r w:rsidR="00755843">
        <w:rPr>
          <w:sz w:val="22"/>
          <w:szCs w:val="22"/>
        </w:rPr>
        <w:t xml:space="preserve">Foreign and </w:t>
      </w:r>
      <w:r w:rsidR="000A547F" w:rsidRPr="00AE59CB">
        <w:rPr>
          <w:sz w:val="22"/>
          <w:szCs w:val="22"/>
        </w:rPr>
        <w:t>Australian share of foreign held land</w:t>
      </w:r>
    </w:p>
    <w:bookmarkEnd w:id="39"/>
    <w:p w14:paraId="1E67B0DA" w14:textId="076E4261" w:rsidR="0031667B" w:rsidRDefault="0031667B" w:rsidP="00BE1FD4">
      <w:pPr>
        <w:jc w:val="center"/>
      </w:pPr>
    </w:p>
    <w:p w14:paraId="1229981F" w14:textId="0E982EB2" w:rsidR="000B53C0" w:rsidRDefault="00BB6880" w:rsidP="00BE1FD4">
      <w:pPr>
        <w:jc w:val="center"/>
      </w:pPr>
      <w:r>
        <w:rPr>
          <w:noProof/>
        </w:rPr>
        <w:drawing>
          <wp:inline distT="0" distB="0" distL="0" distR="0" wp14:anchorId="7F4427D2" wp14:editId="3C479689">
            <wp:extent cx="5477639" cy="4486901"/>
            <wp:effectExtent l="0" t="0" r="889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 8 (v2).PNG"/>
                    <pic:cNvPicPr/>
                  </pic:nvPicPr>
                  <pic:blipFill>
                    <a:blip r:embed="rId29"/>
                    <a:stretch>
                      <a:fillRect/>
                    </a:stretch>
                  </pic:blipFill>
                  <pic:spPr>
                    <a:xfrm>
                      <a:off x="0" y="0"/>
                      <a:ext cx="5477639" cy="4486901"/>
                    </a:xfrm>
                    <a:prstGeom prst="rect">
                      <a:avLst/>
                    </a:prstGeom>
                  </pic:spPr>
                </pic:pic>
              </a:graphicData>
            </a:graphic>
          </wp:inline>
        </w:drawing>
      </w:r>
    </w:p>
    <w:p w14:paraId="65984042" w14:textId="77777777" w:rsidR="006B4E08" w:rsidRDefault="006B4E08" w:rsidP="006B4E08">
      <w:pPr>
        <w:spacing w:before="0" w:line="240" w:lineRule="auto"/>
        <w:rPr>
          <w:b/>
          <w:bCs/>
          <w:color w:val="auto"/>
          <w:szCs w:val="22"/>
        </w:rPr>
      </w:pPr>
      <w:bookmarkStart w:id="40" w:name="_Hlk50029182"/>
    </w:p>
    <w:p w14:paraId="669ABF46" w14:textId="5155D9FB" w:rsidR="00365C0D" w:rsidRPr="00E64EA2" w:rsidRDefault="00365C0D" w:rsidP="006B4E08">
      <w:pPr>
        <w:spacing w:before="0" w:line="240" w:lineRule="auto"/>
        <w:rPr>
          <w:b/>
          <w:bCs/>
          <w:color w:val="auto"/>
          <w:sz w:val="20"/>
        </w:rPr>
      </w:pPr>
      <w:r w:rsidRPr="00E64EA2">
        <w:rPr>
          <w:b/>
          <w:bCs/>
          <w:color w:val="auto"/>
          <w:sz w:val="20"/>
        </w:rPr>
        <w:t xml:space="preserve">Notes: </w:t>
      </w:r>
    </w:p>
    <w:p w14:paraId="5A41C71F" w14:textId="77777777" w:rsidR="006B4E08" w:rsidRPr="00E64EA2" w:rsidRDefault="006B4E08" w:rsidP="006B4E08">
      <w:pPr>
        <w:spacing w:before="0" w:line="240" w:lineRule="auto"/>
        <w:rPr>
          <w:rFonts w:cstheme="minorBidi"/>
          <w:color w:val="auto"/>
          <w:sz w:val="18"/>
          <w:szCs w:val="18"/>
        </w:rPr>
      </w:pPr>
    </w:p>
    <w:p w14:paraId="715A27A8" w14:textId="2A1BC9AB" w:rsidR="006B4E08" w:rsidRPr="00E64EA2" w:rsidRDefault="00365C0D" w:rsidP="005D4E56">
      <w:pPr>
        <w:pStyle w:val="ListParagraph"/>
        <w:numPr>
          <w:ilvl w:val="0"/>
          <w:numId w:val="23"/>
        </w:numPr>
        <w:spacing w:line="240" w:lineRule="auto"/>
        <w:ind w:left="284" w:hanging="284"/>
        <w:rPr>
          <w:sz w:val="18"/>
          <w:szCs w:val="18"/>
        </w:rPr>
      </w:pPr>
      <w:r w:rsidRPr="00E64EA2">
        <w:rPr>
          <w:sz w:val="18"/>
          <w:szCs w:val="18"/>
        </w:rPr>
        <w:t>As at 30 June 202</w:t>
      </w:r>
      <w:r w:rsidR="00A162E4">
        <w:rPr>
          <w:sz w:val="18"/>
          <w:szCs w:val="18"/>
        </w:rPr>
        <w:t>1</w:t>
      </w:r>
      <w:r w:rsidRPr="00E64EA2">
        <w:rPr>
          <w:sz w:val="18"/>
          <w:szCs w:val="18"/>
        </w:rPr>
        <w:t xml:space="preserve">, of the </w:t>
      </w:r>
      <w:r w:rsidR="00A162E4">
        <w:rPr>
          <w:sz w:val="18"/>
          <w:szCs w:val="18"/>
        </w:rPr>
        <w:t>9.63</w:t>
      </w:r>
      <w:r w:rsidR="00BB6880">
        <w:rPr>
          <w:sz w:val="18"/>
          <w:szCs w:val="18"/>
        </w:rPr>
        <w:t>3</w:t>
      </w:r>
      <w:r w:rsidR="00FB4E5C">
        <w:rPr>
          <w:sz w:val="18"/>
          <w:szCs w:val="18"/>
        </w:rPr>
        <w:t xml:space="preserve"> </w:t>
      </w:r>
      <w:r w:rsidRPr="00E64EA2">
        <w:rPr>
          <w:sz w:val="18"/>
          <w:szCs w:val="18"/>
        </w:rPr>
        <w:t>m</w:t>
      </w:r>
      <w:r w:rsidR="00FB4E5C">
        <w:rPr>
          <w:sz w:val="18"/>
          <w:szCs w:val="18"/>
        </w:rPr>
        <w:t>illion</w:t>
      </w:r>
      <w:r w:rsidRPr="00E64EA2">
        <w:rPr>
          <w:sz w:val="18"/>
          <w:szCs w:val="18"/>
        </w:rPr>
        <w:t xml:space="preserve"> </w:t>
      </w:r>
      <w:r w:rsidR="00AD15AF">
        <w:rPr>
          <w:sz w:val="18"/>
          <w:szCs w:val="18"/>
        </w:rPr>
        <w:t>h</w:t>
      </w:r>
      <w:r w:rsidR="00FB4E5C">
        <w:rPr>
          <w:sz w:val="18"/>
          <w:szCs w:val="18"/>
        </w:rPr>
        <w:t>ectares</w:t>
      </w:r>
      <w:r w:rsidR="00AD15AF" w:rsidRPr="00E64EA2">
        <w:rPr>
          <w:sz w:val="18"/>
          <w:szCs w:val="18"/>
        </w:rPr>
        <w:t xml:space="preserve"> </w:t>
      </w:r>
      <w:r w:rsidRPr="00E64EA2">
        <w:rPr>
          <w:sz w:val="18"/>
          <w:szCs w:val="18"/>
        </w:rPr>
        <w:t>of freehold land</w:t>
      </w:r>
      <w:r w:rsidR="00197227" w:rsidRPr="00E64EA2">
        <w:rPr>
          <w:sz w:val="18"/>
          <w:szCs w:val="18"/>
        </w:rPr>
        <w:t xml:space="preserve"> held by foreign persons</w:t>
      </w:r>
      <w:r w:rsidR="006F15AF" w:rsidRPr="00E64EA2">
        <w:rPr>
          <w:sz w:val="18"/>
          <w:szCs w:val="18"/>
        </w:rPr>
        <w:t>:</w:t>
      </w:r>
      <w:r w:rsidRPr="00E64EA2">
        <w:rPr>
          <w:sz w:val="18"/>
          <w:szCs w:val="18"/>
        </w:rPr>
        <w:t xml:space="preserve"> </w:t>
      </w:r>
    </w:p>
    <w:p w14:paraId="6D0541AA" w14:textId="77777777" w:rsidR="006B4E08" w:rsidRPr="00E64EA2" w:rsidRDefault="006B4E08" w:rsidP="006B4E08">
      <w:pPr>
        <w:pStyle w:val="ListParagraph"/>
        <w:spacing w:line="240" w:lineRule="auto"/>
        <w:ind w:left="284"/>
        <w:rPr>
          <w:sz w:val="18"/>
          <w:szCs w:val="18"/>
        </w:rPr>
      </w:pPr>
    </w:p>
    <w:p w14:paraId="169B6F73" w14:textId="4FE04F63" w:rsidR="006B4E08" w:rsidRPr="00E64EA2" w:rsidRDefault="00365C0D" w:rsidP="00E64EA2">
      <w:pPr>
        <w:pStyle w:val="ListParagraph"/>
        <w:numPr>
          <w:ilvl w:val="0"/>
          <w:numId w:val="24"/>
        </w:numPr>
        <w:spacing w:after="0" w:line="240" w:lineRule="auto"/>
        <w:ind w:left="851" w:hanging="284"/>
        <w:contextualSpacing w:val="0"/>
        <w:rPr>
          <w:sz w:val="18"/>
          <w:szCs w:val="18"/>
        </w:rPr>
      </w:pPr>
      <w:r w:rsidRPr="00E64EA2">
        <w:rPr>
          <w:sz w:val="18"/>
          <w:szCs w:val="18"/>
        </w:rPr>
        <w:t xml:space="preserve">the Australian </w:t>
      </w:r>
      <w:r w:rsidR="00197227" w:rsidRPr="00E64EA2">
        <w:rPr>
          <w:sz w:val="18"/>
          <w:szCs w:val="18"/>
        </w:rPr>
        <w:t xml:space="preserve">share </w:t>
      </w:r>
      <w:r w:rsidRPr="00E64EA2">
        <w:rPr>
          <w:sz w:val="18"/>
          <w:szCs w:val="18"/>
        </w:rPr>
        <w:t>was 1.470</w:t>
      </w:r>
      <w:r w:rsidR="003D0FAD" w:rsidRPr="00E64EA2">
        <w:rPr>
          <w:sz w:val="18"/>
          <w:szCs w:val="18"/>
        </w:rPr>
        <w:t xml:space="preserve"> </w:t>
      </w:r>
      <w:r w:rsidRPr="00E64EA2">
        <w:rPr>
          <w:sz w:val="18"/>
          <w:szCs w:val="18"/>
        </w:rPr>
        <w:t>m</w:t>
      </w:r>
      <w:r w:rsidR="003D0FAD" w:rsidRPr="00E64EA2">
        <w:rPr>
          <w:sz w:val="18"/>
          <w:szCs w:val="18"/>
        </w:rPr>
        <w:t>illion</w:t>
      </w:r>
      <w:r w:rsidRPr="00E64EA2">
        <w:rPr>
          <w:sz w:val="18"/>
          <w:szCs w:val="18"/>
        </w:rPr>
        <w:t xml:space="preserve"> hectares with </w:t>
      </w:r>
      <w:r w:rsidR="00A162E4">
        <w:rPr>
          <w:sz w:val="18"/>
          <w:szCs w:val="18"/>
        </w:rPr>
        <w:t>no change from last year</w:t>
      </w:r>
    </w:p>
    <w:p w14:paraId="7FA959F5" w14:textId="083EB3C4" w:rsidR="00365C0D" w:rsidRPr="00E64EA2" w:rsidRDefault="00365C0D" w:rsidP="005D4E56">
      <w:pPr>
        <w:pStyle w:val="ListParagraph"/>
        <w:numPr>
          <w:ilvl w:val="0"/>
          <w:numId w:val="24"/>
        </w:numPr>
        <w:spacing w:after="0" w:line="240" w:lineRule="auto"/>
        <w:ind w:left="851" w:hanging="284"/>
        <w:contextualSpacing w:val="0"/>
        <w:rPr>
          <w:sz w:val="18"/>
          <w:szCs w:val="18"/>
        </w:rPr>
      </w:pPr>
      <w:r w:rsidRPr="00E64EA2">
        <w:rPr>
          <w:sz w:val="18"/>
          <w:szCs w:val="18"/>
        </w:rPr>
        <w:t xml:space="preserve">the foreign </w:t>
      </w:r>
      <w:r w:rsidR="00381C1E" w:rsidRPr="00E64EA2">
        <w:rPr>
          <w:sz w:val="18"/>
          <w:szCs w:val="18"/>
        </w:rPr>
        <w:t xml:space="preserve">share </w:t>
      </w:r>
      <w:r w:rsidRPr="00E64EA2">
        <w:rPr>
          <w:sz w:val="18"/>
          <w:szCs w:val="18"/>
        </w:rPr>
        <w:t>was 8.</w:t>
      </w:r>
      <w:r w:rsidR="005230FE">
        <w:rPr>
          <w:sz w:val="18"/>
          <w:szCs w:val="18"/>
        </w:rPr>
        <w:t>16</w:t>
      </w:r>
      <w:r w:rsidR="00250675">
        <w:rPr>
          <w:sz w:val="18"/>
          <w:szCs w:val="18"/>
        </w:rPr>
        <w:t>3</w:t>
      </w:r>
      <w:r w:rsidR="003D0FAD" w:rsidRPr="00E64EA2">
        <w:rPr>
          <w:sz w:val="18"/>
          <w:szCs w:val="18"/>
        </w:rPr>
        <w:t xml:space="preserve"> </w:t>
      </w:r>
      <w:r w:rsidRPr="00E64EA2">
        <w:rPr>
          <w:sz w:val="18"/>
          <w:szCs w:val="18"/>
        </w:rPr>
        <w:t>m</w:t>
      </w:r>
      <w:r w:rsidR="003D0FAD" w:rsidRPr="00E64EA2">
        <w:rPr>
          <w:sz w:val="18"/>
          <w:szCs w:val="18"/>
        </w:rPr>
        <w:t>illion</w:t>
      </w:r>
      <w:r w:rsidRPr="00E64EA2">
        <w:rPr>
          <w:sz w:val="18"/>
          <w:szCs w:val="18"/>
        </w:rPr>
        <w:t xml:space="preserve"> hectares with a </w:t>
      </w:r>
      <w:r w:rsidR="00BB6880">
        <w:rPr>
          <w:sz w:val="18"/>
          <w:szCs w:val="18"/>
        </w:rPr>
        <w:t>2.2%</w:t>
      </w:r>
      <w:r w:rsidR="005230FE">
        <w:rPr>
          <w:sz w:val="18"/>
          <w:szCs w:val="18"/>
        </w:rPr>
        <w:t xml:space="preserve"> decrease</w:t>
      </w:r>
      <w:r w:rsidRPr="00E64EA2">
        <w:rPr>
          <w:sz w:val="18"/>
          <w:szCs w:val="18"/>
        </w:rPr>
        <w:t xml:space="preserve"> on the prior year. </w:t>
      </w:r>
    </w:p>
    <w:bookmarkEnd w:id="40"/>
    <w:p w14:paraId="2CC309A5" w14:textId="77777777" w:rsidR="006B4E08" w:rsidRDefault="006B4E08">
      <w:pPr>
        <w:spacing w:before="0" w:line="240" w:lineRule="auto"/>
        <w:rPr>
          <w:color w:val="auto"/>
          <w:szCs w:val="22"/>
        </w:rPr>
      </w:pPr>
      <w:r>
        <w:rPr>
          <w:color w:val="auto"/>
          <w:szCs w:val="22"/>
        </w:rPr>
        <w:br w:type="page"/>
      </w:r>
    </w:p>
    <w:p w14:paraId="7DA5668E" w14:textId="76C94E2A" w:rsidR="00C17EEE" w:rsidRPr="00C17EEE" w:rsidRDefault="00590589" w:rsidP="00C17EEE">
      <w:pPr>
        <w:pStyle w:val="Bulletedlist1"/>
        <w:numPr>
          <w:ilvl w:val="0"/>
          <w:numId w:val="0"/>
        </w:numPr>
        <w:spacing w:before="0" w:line="240" w:lineRule="auto"/>
        <w:rPr>
          <w:rFonts w:cstheme="minorHAnsi"/>
          <w:color w:val="auto"/>
          <w:szCs w:val="22"/>
        </w:rPr>
      </w:pPr>
      <w:r w:rsidRPr="00C17EEE">
        <w:rPr>
          <w:color w:val="auto"/>
          <w:szCs w:val="22"/>
        </w:rPr>
        <w:lastRenderedPageBreak/>
        <w:t xml:space="preserve">Table </w:t>
      </w:r>
      <w:r w:rsidR="00572A6E">
        <w:rPr>
          <w:color w:val="auto"/>
          <w:szCs w:val="22"/>
        </w:rPr>
        <w:t>6</w:t>
      </w:r>
      <w:r w:rsidR="00572A6E" w:rsidRPr="00C17EEE">
        <w:rPr>
          <w:color w:val="auto"/>
          <w:szCs w:val="22"/>
        </w:rPr>
        <w:t xml:space="preserve"> </w:t>
      </w:r>
      <w:r w:rsidRPr="00C17EEE">
        <w:rPr>
          <w:color w:val="auto"/>
          <w:szCs w:val="22"/>
        </w:rPr>
        <w:t xml:space="preserve">shows the top 10 </w:t>
      </w:r>
      <w:r w:rsidR="008957D2" w:rsidRPr="00C17EEE">
        <w:rPr>
          <w:color w:val="auto"/>
          <w:szCs w:val="22"/>
        </w:rPr>
        <w:t>countries</w:t>
      </w:r>
      <w:r w:rsidRPr="00C17EEE">
        <w:rPr>
          <w:color w:val="auto"/>
          <w:szCs w:val="22"/>
        </w:rPr>
        <w:t xml:space="preserve"> holding freehold land by size of agricultural land as at 30</w:t>
      </w:r>
      <w:r w:rsidR="003C31A5" w:rsidRPr="00C17EEE">
        <w:rPr>
          <w:color w:val="auto"/>
          <w:szCs w:val="22"/>
        </w:rPr>
        <w:t> </w:t>
      </w:r>
      <w:r w:rsidRPr="00C17EEE">
        <w:rPr>
          <w:color w:val="auto"/>
          <w:szCs w:val="22"/>
        </w:rPr>
        <w:t>June 202</w:t>
      </w:r>
      <w:r w:rsidR="005230FE">
        <w:rPr>
          <w:color w:val="auto"/>
          <w:szCs w:val="22"/>
        </w:rPr>
        <w:t>1</w:t>
      </w:r>
      <w:r w:rsidRPr="00C17EEE">
        <w:rPr>
          <w:color w:val="auto"/>
          <w:szCs w:val="22"/>
        </w:rPr>
        <w:t xml:space="preserve">.  </w:t>
      </w:r>
      <w:r w:rsidR="00C17EEE" w:rsidRPr="00C17EEE">
        <w:rPr>
          <w:rFonts w:cstheme="minorHAnsi"/>
          <w:color w:val="auto"/>
          <w:szCs w:val="22"/>
        </w:rPr>
        <w:t>The top 10 country ranking as at 30 June 202</w:t>
      </w:r>
      <w:r w:rsidR="005230FE">
        <w:rPr>
          <w:rFonts w:cstheme="minorHAnsi"/>
          <w:color w:val="auto"/>
          <w:szCs w:val="22"/>
        </w:rPr>
        <w:t>1</w:t>
      </w:r>
      <w:r w:rsidR="00C17EEE" w:rsidRPr="00C17EEE">
        <w:rPr>
          <w:rFonts w:cstheme="minorHAnsi"/>
          <w:color w:val="auto"/>
          <w:szCs w:val="22"/>
        </w:rPr>
        <w:t xml:space="preserve"> does not reflect ranking for prior year. Prior year figures are included to enable a comparison of the top 10 countries over time.</w:t>
      </w:r>
    </w:p>
    <w:p w14:paraId="2E2C552D" w14:textId="77777777" w:rsidR="006B4E08" w:rsidRPr="00590589" w:rsidRDefault="006B4E08" w:rsidP="006B4E08">
      <w:pPr>
        <w:pStyle w:val="Bulletedlist1"/>
        <w:numPr>
          <w:ilvl w:val="0"/>
          <w:numId w:val="0"/>
        </w:numPr>
        <w:spacing w:before="0" w:line="240" w:lineRule="auto"/>
        <w:rPr>
          <w:color w:val="auto"/>
          <w:szCs w:val="22"/>
        </w:rPr>
      </w:pPr>
    </w:p>
    <w:p w14:paraId="661DBED8" w14:textId="79A25EC6" w:rsidR="006B4E08" w:rsidRDefault="00252B91" w:rsidP="006B4E08">
      <w:pPr>
        <w:pStyle w:val="Heading4"/>
        <w:spacing w:before="0" w:line="240" w:lineRule="auto"/>
        <w:rPr>
          <w:sz w:val="22"/>
          <w:szCs w:val="22"/>
        </w:rPr>
      </w:pPr>
      <w:bookmarkStart w:id="41" w:name="_Table_5:_Foreign"/>
      <w:bookmarkEnd w:id="41"/>
      <w:r w:rsidRPr="00AE59CB">
        <w:rPr>
          <w:sz w:val="22"/>
          <w:szCs w:val="22"/>
        </w:rPr>
        <w:t xml:space="preserve">Table </w:t>
      </w:r>
      <w:r w:rsidR="00572A6E">
        <w:rPr>
          <w:sz w:val="22"/>
          <w:szCs w:val="22"/>
        </w:rPr>
        <w:t>6</w:t>
      </w:r>
      <w:r w:rsidRPr="00AE59CB">
        <w:rPr>
          <w:sz w:val="22"/>
          <w:szCs w:val="22"/>
        </w:rPr>
        <w:t xml:space="preserve">: </w:t>
      </w:r>
      <w:r w:rsidR="00565773">
        <w:rPr>
          <w:sz w:val="22"/>
          <w:szCs w:val="22"/>
        </w:rPr>
        <w:t xml:space="preserve">Foreign held </w:t>
      </w:r>
      <w:r w:rsidR="00E639D8" w:rsidRPr="00AE59CB">
        <w:rPr>
          <w:sz w:val="22"/>
          <w:szCs w:val="22"/>
        </w:rPr>
        <w:t>freehold agricultural</w:t>
      </w:r>
      <w:r w:rsidR="00574CEB">
        <w:rPr>
          <w:sz w:val="22"/>
          <w:szCs w:val="22"/>
        </w:rPr>
        <w:t xml:space="preserve"> </w:t>
      </w:r>
      <w:r w:rsidR="00565773">
        <w:rPr>
          <w:sz w:val="22"/>
          <w:szCs w:val="22"/>
        </w:rPr>
        <w:t>land</w:t>
      </w:r>
      <w:r w:rsidR="00565773" w:rsidRPr="00AE59CB">
        <w:rPr>
          <w:sz w:val="22"/>
          <w:szCs w:val="22"/>
        </w:rPr>
        <w:t xml:space="preserve"> </w:t>
      </w:r>
      <w:r w:rsidRPr="00AE59CB">
        <w:rPr>
          <w:sz w:val="22"/>
          <w:szCs w:val="22"/>
        </w:rPr>
        <w:t xml:space="preserve">by </w:t>
      </w:r>
      <w:bookmarkEnd w:id="38"/>
      <w:r w:rsidR="00565773">
        <w:rPr>
          <w:sz w:val="22"/>
          <w:szCs w:val="22"/>
        </w:rPr>
        <w:t>foreign share – Top 10 countries</w:t>
      </w:r>
    </w:p>
    <w:p w14:paraId="4F7CF72D" w14:textId="717D11B8" w:rsidR="002870DF" w:rsidRPr="00AE59CB" w:rsidDel="002870DF" w:rsidRDefault="00252B91" w:rsidP="006B4E08">
      <w:pPr>
        <w:pStyle w:val="Heading4"/>
        <w:spacing w:before="0" w:line="240" w:lineRule="auto"/>
        <w:rPr>
          <w:sz w:val="22"/>
          <w:szCs w:val="22"/>
        </w:rPr>
      </w:pPr>
      <w:r w:rsidRPr="00AE59CB">
        <w:rPr>
          <w:sz w:val="22"/>
          <w:szCs w:val="22"/>
        </w:rPr>
        <w:t xml:space="preserve"> </w:t>
      </w:r>
    </w:p>
    <w:tbl>
      <w:tblPr>
        <w:tblW w:w="8931" w:type="dxa"/>
        <w:tblBorders>
          <w:top w:val="dotted" w:sz="4" w:space="0" w:color="085DD8" w:themeColor="accent5" w:themeShade="BF"/>
          <w:bottom w:val="dotted" w:sz="4" w:space="0" w:color="085DD8" w:themeColor="accent5" w:themeShade="BF"/>
          <w:insideH w:val="dotted" w:sz="4" w:space="0" w:color="085DD8" w:themeColor="accent5" w:themeShade="BF"/>
        </w:tblBorders>
        <w:tblLook w:val="04A0" w:firstRow="1" w:lastRow="0" w:firstColumn="1" w:lastColumn="0" w:noHBand="0" w:noVBand="1"/>
      </w:tblPr>
      <w:tblGrid>
        <w:gridCol w:w="2304"/>
        <w:gridCol w:w="2091"/>
        <w:gridCol w:w="2126"/>
        <w:gridCol w:w="2410"/>
      </w:tblGrid>
      <w:tr w:rsidR="00BF79B0" w:rsidRPr="002E7DD5" w14:paraId="15B1A600" w14:textId="763A51FD" w:rsidTr="0041767F">
        <w:trPr>
          <w:trHeight w:val="635"/>
        </w:trPr>
        <w:tc>
          <w:tcPr>
            <w:tcW w:w="8931" w:type="dxa"/>
            <w:gridSpan w:val="4"/>
            <w:shd w:val="clear" w:color="auto" w:fill="FFFFFF" w:themeFill="background1"/>
            <w:vAlign w:val="center"/>
            <w:hideMark/>
          </w:tcPr>
          <w:p w14:paraId="6873CDCB" w14:textId="0DCA56D4" w:rsidR="00BF79B0" w:rsidRPr="002E7DD5" w:rsidRDefault="00BF79B0" w:rsidP="00BF79B0">
            <w:pPr>
              <w:spacing w:before="0" w:line="240" w:lineRule="auto"/>
              <w:jc w:val="center"/>
              <w:rPr>
                <w:rFonts w:ascii="Calibri" w:eastAsia="Times New Roman" w:hAnsi="Calibri"/>
                <w:b/>
                <w:bCs/>
                <w:sz w:val="20"/>
                <w:lang w:eastAsia="en-AU"/>
              </w:rPr>
            </w:pPr>
            <w:r w:rsidRPr="002E7DD5">
              <w:rPr>
                <w:rFonts w:ascii="Calibri" w:eastAsia="Times New Roman" w:hAnsi="Calibri"/>
                <w:b/>
                <w:bCs/>
                <w:sz w:val="20"/>
                <w:lang w:eastAsia="en-AU"/>
              </w:rPr>
              <w:t xml:space="preserve">Foreign share </w:t>
            </w:r>
            <w:r w:rsidR="00C45932">
              <w:rPr>
                <w:rFonts w:ascii="Calibri" w:eastAsia="Times New Roman" w:hAnsi="Calibri"/>
                <w:b/>
                <w:bCs/>
                <w:sz w:val="20"/>
                <w:lang w:eastAsia="en-AU"/>
              </w:rPr>
              <w:t xml:space="preserve">of foreign held </w:t>
            </w:r>
            <w:r w:rsidRPr="002E7DD5">
              <w:rPr>
                <w:rFonts w:ascii="Calibri" w:eastAsia="Times New Roman" w:hAnsi="Calibri"/>
                <w:b/>
                <w:bCs/>
                <w:sz w:val="20"/>
                <w:lang w:eastAsia="en-AU"/>
              </w:rPr>
              <w:t>- freehold land</w:t>
            </w:r>
          </w:p>
          <w:p w14:paraId="4E2FAAA0" w14:textId="3DAAC960" w:rsidR="00BF79B0" w:rsidRPr="002E7DD5" w:rsidRDefault="00BF79B0" w:rsidP="00BF79B0">
            <w:pPr>
              <w:spacing w:before="0" w:line="240" w:lineRule="auto"/>
              <w:jc w:val="center"/>
              <w:rPr>
                <w:rFonts w:ascii="Calibri" w:eastAsia="Times New Roman" w:hAnsi="Calibri"/>
                <w:b/>
                <w:bCs/>
                <w:sz w:val="20"/>
                <w:lang w:eastAsia="en-AU"/>
              </w:rPr>
            </w:pPr>
            <w:r w:rsidRPr="002E7DD5">
              <w:rPr>
                <w:rFonts w:ascii="Calibri" w:eastAsia="Times New Roman" w:hAnsi="Calibri"/>
                <w:b/>
                <w:bCs/>
                <w:sz w:val="20"/>
                <w:lang w:eastAsia="en-AU"/>
              </w:rPr>
              <w:t>(‘000 ha)</w:t>
            </w:r>
          </w:p>
        </w:tc>
      </w:tr>
      <w:tr w:rsidR="00071E55" w:rsidRPr="002E7DD5" w14:paraId="5615E5B4" w14:textId="58C6892E" w:rsidTr="00D3284C">
        <w:trPr>
          <w:trHeight w:val="397"/>
        </w:trPr>
        <w:tc>
          <w:tcPr>
            <w:tcW w:w="2304" w:type="dxa"/>
            <w:shd w:val="clear" w:color="auto" w:fill="E5F8FF"/>
            <w:vAlign w:val="center"/>
            <w:hideMark/>
          </w:tcPr>
          <w:p w14:paraId="367A2751" w14:textId="312B4508" w:rsidR="00071E55" w:rsidRPr="002E7DD5" w:rsidRDefault="00071E55" w:rsidP="00071E55">
            <w:pPr>
              <w:spacing w:before="0" w:line="240" w:lineRule="auto"/>
              <w:rPr>
                <w:rFonts w:ascii="Calibri" w:eastAsia="Times New Roman" w:hAnsi="Calibri"/>
                <w:b/>
                <w:bCs/>
                <w:sz w:val="20"/>
                <w:lang w:eastAsia="en-AU"/>
              </w:rPr>
            </w:pPr>
            <w:r w:rsidRPr="002E7DD5">
              <w:rPr>
                <w:rFonts w:ascii="Calibri" w:eastAsia="Times New Roman" w:hAnsi="Calibri"/>
                <w:b/>
                <w:bCs/>
                <w:sz w:val="20"/>
                <w:lang w:eastAsia="en-AU"/>
              </w:rPr>
              <w:t>Country</w:t>
            </w:r>
          </w:p>
        </w:tc>
        <w:tc>
          <w:tcPr>
            <w:tcW w:w="2091" w:type="dxa"/>
            <w:shd w:val="clear" w:color="auto" w:fill="E5F8FF"/>
            <w:vAlign w:val="center"/>
            <w:hideMark/>
          </w:tcPr>
          <w:p w14:paraId="07431CBB" w14:textId="6CE1F60B" w:rsidR="00071E55" w:rsidRPr="002E7DD5" w:rsidRDefault="00071E55" w:rsidP="00671464">
            <w:pPr>
              <w:spacing w:before="0" w:line="240" w:lineRule="auto"/>
              <w:jc w:val="center"/>
              <w:rPr>
                <w:rFonts w:ascii="Calibri" w:eastAsia="Times New Roman" w:hAnsi="Calibri"/>
                <w:b/>
                <w:bCs/>
                <w:sz w:val="20"/>
                <w:lang w:eastAsia="en-AU"/>
              </w:rPr>
            </w:pPr>
            <w:r w:rsidRPr="002E7DD5">
              <w:rPr>
                <w:rFonts w:ascii="Calibri" w:eastAsia="Times New Roman" w:hAnsi="Calibri"/>
                <w:b/>
                <w:bCs/>
                <w:sz w:val="20"/>
                <w:lang w:eastAsia="en-AU"/>
              </w:rPr>
              <w:t>30-Jun-1</w:t>
            </w:r>
            <w:r w:rsidR="00D3284C">
              <w:rPr>
                <w:rFonts w:ascii="Calibri" w:eastAsia="Times New Roman" w:hAnsi="Calibri"/>
                <w:b/>
                <w:bCs/>
                <w:sz w:val="20"/>
                <w:lang w:eastAsia="en-AU"/>
              </w:rPr>
              <w:t>9</w:t>
            </w:r>
          </w:p>
        </w:tc>
        <w:tc>
          <w:tcPr>
            <w:tcW w:w="2126" w:type="dxa"/>
            <w:shd w:val="clear" w:color="auto" w:fill="E5F8FF"/>
            <w:vAlign w:val="center"/>
            <w:hideMark/>
          </w:tcPr>
          <w:p w14:paraId="34B1DE4B" w14:textId="33A9064C" w:rsidR="00071E55" w:rsidRPr="002E7DD5" w:rsidRDefault="00071E55" w:rsidP="00671464">
            <w:pPr>
              <w:spacing w:before="0" w:line="240" w:lineRule="auto"/>
              <w:jc w:val="center"/>
              <w:rPr>
                <w:rFonts w:ascii="Calibri" w:eastAsia="Times New Roman" w:hAnsi="Calibri"/>
                <w:b/>
                <w:bCs/>
                <w:sz w:val="20"/>
                <w:lang w:eastAsia="en-AU"/>
              </w:rPr>
            </w:pPr>
            <w:r w:rsidRPr="002E7DD5">
              <w:rPr>
                <w:rFonts w:ascii="Calibri" w:eastAsia="Times New Roman" w:hAnsi="Calibri"/>
                <w:b/>
                <w:bCs/>
                <w:sz w:val="20"/>
                <w:lang w:eastAsia="en-AU"/>
              </w:rPr>
              <w:t>30-Jun-</w:t>
            </w:r>
            <w:r w:rsidR="00D3284C">
              <w:rPr>
                <w:rFonts w:ascii="Calibri" w:eastAsia="Times New Roman" w:hAnsi="Calibri"/>
                <w:b/>
                <w:bCs/>
                <w:sz w:val="20"/>
                <w:lang w:eastAsia="en-AU"/>
              </w:rPr>
              <w:t>20</w:t>
            </w:r>
          </w:p>
        </w:tc>
        <w:tc>
          <w:tcPr>
            <w:tcW w:w="2410" w:type="dxa"/>
            <w:shd w:val="clear" w:color="auto" w:fill="E5F8FF"/>
            <w:vAlign w:val="center"/>
            <w:hideMark/>
          </w:tcPr>
          <w:p w14:paraId="26A9AB1B" w14:textId="766366A6" w:rsidR="00071E55" w:rsidRPr="002E7DD5" w:rsidRDefault="00071E55" w:rsidP="00671464">
            <w:pPr>
              <w:spacing w:before="0" w:line="240" w:lineRule="auto"/>
              <w:jc w:val="center"/>
              <w:rPr>
                <w:rFonts w:ascii="Calibri" w:eastAsia="Times New Roman" w:hAnsi="Calibri"/>
                <w:b/>
                <w:bCs/>
                <w:sz w:val="20"/>
                <w:lang w:eastAsia="en-AU"/>
              </w:rPr>
            </w:pPr>
            <w:r w:rsidRPr="002E7DD5">
              <w:rPr>
                <w:rFonts w:ascii="Calibri" w:eastAsia="Times New Roman" w:hAnsi="Calibri"/>
                <w:b/>
                <w:bCs/>
                <w:sz w:val="20"/>
                <w:lang w:eastAsia="en-AU"/>
              </w:rPr>
              <w:t>30-Jun-2</w:t>
            </w:r>
            <w:r w:rsidR="00D3284C">
              <w:rPr>
                <w:rFonts w:ascii="Calibri" w:eastAsia="Times New Roman" w:hAnsi="Calibri"/>
                <w:b/>
                <w:bCs/>
                <w:sz w:val="20"/>
                <w:lang w:eastAsia="en-AU"/>
              </w:rPr>
              <w:t>1</w:t>
            </w:r>
          </w:p>
        </w:tc>
      </w:tr>
      <w:tr w:rsidR="00DF1BB0" w:rsidRPr="002870DF" w14:paraId="3D051A33" w14:textId="5E26A2C8" w:rsidTr="00D3284C">
        <w:trPr>
          <w:trHeight w:val="397"/>
        </w:trPr>
        <w:tc>
          <w:tcPr>
            <w:tcW w:w="2304" w:type="dxa"/>
            <w:shd w:val="clear" w:color="auto" w:fill="FFFFFF" w:themeFill="background1"/>
            <w:vAlign w:val="center"/>
            <w:hideMark/>
          </w:tcPr>
          <w:p w14:paraId="2119FB64" w14:textId="52169CD7" w:rsidR="00DF1BB0" w:rsidRPr="002870DF" w:rsidRDefault="00DF1BB0" w:rsidP="00D01CA1">
            <w:pPr>
              <w:spacing w:before="0" w:line="240" w:lineRule="auto"/>
              <w:rPr>
                <w:rFonts w:ascii="Calibri" w:eastAsia="Times New Roman" w:hAnsi="Calibri"/>
                <w:color w:val="000000"/>
                <w:sz w:val="20"/>
                <w:lang w:eastAsia="en-AU"/>
              </w:rPr>
            </w:pPr>
            <w:r>
              <w:rPr>
                <w:rFonts w:ascii="Calibri" w:eastAsia="Times New Roman" w:hAnsi="Calibri"/>
                <w:color w:val="000000"/>
                <w:sz w:val="20"/>
                <w:lang w:eastAsia="en-AU"/>
              </w:rPr>
              <w:t>Netherlands</w:t>
            </w:r>
          </w:p>
        </w:tc>
        <w:tc>
          <w:tcPr>
            <w:tcW w:w="2091" w:type="dxa"/>
            <w:shd w:val="clear" w:color="auto" w:fill="FFFFFF" w:themeFill="background1"/>
            <w:vAlign w:val="center"/>
            <w:hideMark/>
          </w:tcPr>
          <w:p w14:paraId="7CCDEC5D" w14:textId="30EF79A0" w:rsidR="00DF1BB0" w:rsidRPr="002870DF" w:rsidRDefault="00D3284C" w:rsidP="00D01CA1">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1,653</w:t>
            </w:r>
          </w:p>
        </w:tc>
        <w:tc>
          <w:tcPr>
            <w:tcW w:w="2126" w:type="dxa"/>
            <w:shd w:val="clear" w:color="auto" w:fill="FFFFFF" w:themeFill="background1"/>
            <w:vAlign w:val="center"/>
            <w:hideMark/>
          </w:tcPr>
          <w:p w14:paraId="02F19F1B" w14:textId="06A1398A" w:rsidR="00DF1BB0" w:rsidRPr="002870DF" w:rsidRDefault="00081C1F" w:rsidP="00D01CA1">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1,648</w:t>
            </w:r>
          </w:p>
        </w:tc>
        <w:tc>
          <w:tcPr>
            <w:tcW w:w="2410" w:type="dxa"/>
            <w:shd w:val="clear" w:color="auto" w:fill="FFFFFF" w:themeFill="background1"/>
            <w:vAlign w:val="center"/>
            <w:hideMark/>
          </w:tcPr>
          <w:p w14:paraId="0A7170E8" w14:textId="000BFA7B" w:rsidR="00DF1BB0" w:rsidRPr="002870DF" w:rsidRDefault="00081C1F" w:rsidP="00D01CA1">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1,661</w:t>
            </w:r>
          </w:p>
        </w:tc>
      </w:tr>
      <w:tr w:rsidR="00DF1BB0" w:rsidRPr="002870DF" w14:paraId="5CB47AD3" w14:textId="253F3082" w:rsidTr="00D3284C">
        <w:trPr>
          <w:trHeight w:val="397"/>
        </w:trPr>
        <w:tc>
          <w:tcPr>
            <w:tcW w:w="2304" w:type="dxa"/>
            <w:shd w:val="clear" w:color="auto" w:fill="E5F8FF"/>
            <w:vAlign w:val="center"/>
            <w:hideMark/>
          </w:tcPr>
          <w:p w14:paraId="07CADD8E" w14:textId="31D13611" w:rsidR="00DF1BB0" w:rsidRPr="002870DF" w:rsidRDefault="00DF1BB0" w:rsidP="00D01CA1">
            <w:pPr>
              <w:spacing w:before="0" w:line="240" w:lineRule="auto"/>
              <w:rPr>
                <w:rFonts w:ascii="Calibri" w:eastAsia="Times New Roman" w:hAnsi="Calibri"/>
                <w:color w:val="000000"/>
                <w:sz w:val="20"/>
                <w:lang w:eastAsia="en-AU"/>
              </w:rPr>
            </w:pPr>
            <w:r>
              <w:rPr>
                <w:rFonts w:ascii="Calibri" w:eastAsia="Times New Roman" w:hAnsi="Calibri"/>
                <w:color w:val="000000"/>
                <w:sz w:val="20"/>
                <w:lang w:eastAsia="en-AU"/>
              </w:rPr>
              <w:t>United States of America</w:t>
            </w:r>
          </w:p>
        </w:tc>
        <w:tc>
          <w:tcPr>
            <w:tcW w:w="2091" w:type="dxa"/>
            <w:shd w:val="clear" w:color="auto" w:fill="E5F8FF"/>
            <w:vAlign w:val="center"/>
            <w:hideMark/>
          </w:tcPr>
          <w:p w14:paraId="0CA23C46" w14:textId="6E19B268" w:rsidR="00DF1BB0" w:rsidRPr="002870DF" w:rsidRDefault="00D3284C" w:rsidP="00D01CA1">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1,230</w:t>
            </w:r>
          </w:p>
        </w:tc>
        <w:tc>
          <w:tcPr>
            <w:tcW w:w="2126" w:type="dxa"/>
            <w:shd w:val="clear" w:color="auto" w:fill="E5F8FF"/>
            <w:vAlign w:val="center"/>
            <w:hideMark/>
          </w:tcPr>
          <w:p w14:paraId="46EEF8EF" w14:textId="72291C13" w:rsidR="00DF1BB0" w:rsidRPr="002870DF" w:rsidRDefault="00081C1F" w:rsidP="00D01CA1">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1,310</w:t>
            </w:r>
          </w:p>
        </w:tc>
        <w:tc>
          <w:tcPr>
            <w:tcW w:w="2410" w:type="dxa"/>
            <w:shd w:val="clear" w:color="auto" w:fill="E5F8FF"/>
            <w:vAlign w:val="center"/>
            <w:hideMark/>
          </w:tcPr>
          <w:p w14:paraId="58D0C8CE" w14:textId="28A72809" w:rsidR="00DF1BB0" w:rsidRPr="002870DF" w:rsidRDefault="00081C1F" w:rsidP="00D01CA1">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1,37</w:t>
            </w:r>
            <w:r w:rsidR="005333CA">
              <w:rPr>
                <w:rFonts w:ascii="Calibri" w:eastAsia="Times New Roman" w:hAnsi="Calibri"/>
                <w:color w:val="000000"/>
                <w:sz w:val="20"/>
                <w:lang w:eastAsia="en-AU"/>
              </w:rPr>
              <w:t>1</w:t>
            </w:r>
          </w:p>
        </w:tc>
      </w:tr>
      <w:tr w:rsidR="00DF1BB0" w:rsidRPr="002870DF" w14:paraId="7D57B782" w14:textId="7514AA64" w:rsidTr="00D3284C">
        <w:trPr>
          <w:trHeight w:val="397"/>
        </w:trPr>
        <w:tc>
          <w:tcPr>
            <w:tcW w:w="2304" w:type="dxa"/>
            <w:shd w:val="clear" w:color="auto" w:fill="FFFFFF" w:themeFill="background1"/>
            <w:vAlign w:val="center"/>
            <w:hideMark/>
          </w:tcPr>
          <w:p w14:paraId="12D8D163" w14:textId="685A7791" w:rsidR="00DF1BB0" w:rsidRPr="002870DF" w:rsidRDefault="00525D3C" w:rsidP="00D01CA1">
            <w:pPr>
              <w:spacing w:before="0" w:line="240" w:lineRule="auto"/>
              <w:rPr>
                <w:rFonts w:ascii="Calibri" w:eastAsia="Times New Roman" w:hAnsi="Calibri"/>
                <w:color w:val="000000"/>
                <w:sz w:val="20"/>
                <w:lang w:eastAsia="en-AU"/>
              </w:rPr>
            </w:pPr>
            <w:r w:rsidRPr="002870DF">
              <w:rPr>
                <w:rFonts w:ascii="Calibri" w:eastAsia="Times New Roman" w:hAnsi="Calibri"/>
                <w:color w:val="000000"/>
                <w:sz w:val="20"/>
                <w:lang w:eastAsia="en-AU"/>
              </w:rPr>
              <w:t>United Kingdom</w:t>
            </w:r>
          </w:p>
        </w:tc>
        <w:tc>
          <w:tcPr>
            <w:tcW w:w="2091" w:type="dxa"/>
            <w:shd w:val="clear" w:color="auto" w:fill="FFFFFF" w:themeFill="background1"/>
            <w:vAlign w:val="center"/>
            <w:hideMark/>
          </w:tcPr>
          <w:p w14:paraId="22E5898D" w14:textId="23AAE379" w:rsidR="00DF1BB0" w:rsidRPr="002870DF" w:rsidRDefault="00955330" w:rsidP="00D01CA1">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908</w:t>
            </w:r>
          </w:p>
        </w:tc>
        <w:tc>
          <w:tcPr>
            <w:tcW w:w="2126" w:type="dxa"/>
            <w:shd w:val="clear" w:color="auto" w:fill="FFFFFF" w:themeFill="background1"/>
            <w:vAlign w:val="center"/>
            <w:hideMark/>
          </w:tcPr>
          <w:p w14:paraId="5ADA9DBE" w14:textId="0DE7D5C1" w:rsidR="00DF1BB0" w:rsidRPr="002870DF" w:rsidRDefault="00955330" w:rsidP="00D01CA1">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882</w:t>
            </w:r>
          </w:p>
        </w:tc>
        <w:tc>
          <w:tcPr>
            <w:tcW w:w="2410" w:type="dxa"/>
            <w:shd w:val="clear" w:color="auto" w:fill="FFFFFF" w:themeFill="background1"/>
            <w:vAlign w:val="center"/>
            <w:hideMark/>
          </w:tcPr>
          <w:p w14:paraId="0FE272B8" w14:textId="541DDAD6" w:rsidR="00DF1BB0" w:rsidRPr="002870DF" w:rsidRDefault="00955330" w:rsidP="00D01CA1">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886</w:t>
            </w:r>
          </w:p>
        </w:tc>
      </w:tr>
      <w:tr w:rsidR="00DF1BB0" w:rsidRPr="002870DF" w14:paraId="23B9E016" w14:textId="1FAEA1BF" w:rsidTr="00D3284C">
        <w:trPr>
          <w:trHeight w:val="397"/>
        </w:trPr>
        <w:tc>
          <w:tcPr>
            <w:tcW w:w="2304" w:type="dxa"/>
            <w:shd w:val="clear" w:color="auto" w:fill="E5F8FF"/>
            <w:vAlign w:val="center"/>
            <w:hideMark/>
          </w:tcPr>
          <w:p w14:paraId="2927FF0C" w14:textId="71A9D7FB" w:rsidR="00DF1BB0" w:rsidRPr="002870DF" w:rsidRDefault="00525D3C" w:rsidP="00D01CA1">
            <w:pPr>
              <w:spacing w:before="0" w:line="240" w:lineRule="auto"/>
              <w:rPr>
                <w:rFonts w:ascii="Calibri" w:eastAsia="Times New Roman" w:hAnsi="Calibri"/>
                <w:color w:val="000000"/>
                <w:sz w:val="20"/>
                <w:lang w:eastAsia="en-AU"/>
              </w:rPr>
            </w:pPr>
            <w:r>
              <w:rPr>
                <w:rFonts w:ascii="Calibri" w:eastAsia="Times New Roman" w:hAnsi="Calibri"/>
                <w:color w:val="000000"/>
                <w:sz w:val="20"/>
                <w:lang w:eastAsia="en-AU"/>
              </w:rPr>
              <w:t>China</w:t>
            </w:r>
          </w:p>
        </w:tc>
        <w:tc>
          <w:tcPr>
            <w:tcW w:w="2091" w:type="dxa"/>
            <w:shd w:val="clear" w:color="auto" w:fill="E5F8FF"/>
            <w:vAlign w:val="center"/>
            <w:hideMark/>
          </w:tcPr>
          <w:p w14:paraId="7E703CE8" w14:textId="11FFF6C7" w:rsidR="00DF1BB0" w:rsidRPr="002870DF" w:rsidRDefault="00955330" w:rsidP="00D01CA1">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840</w:t>
            </w:r>
          </w:p>
        </w:tc>
        <w:tc>
          <w:tcPr>
            <w:tcW w:w="2126" w:type="dxa"/>
            <w:shd w:val="clear" w:color="auto" w:fill="E5F8FF"/>
            <w:vAlign w:val="center"/>
            <w:hideMark/>
          </w:tcPr>
          <w:p w14:paraId="32DD9069" w14:textId="64398673" w:rsidR="00DF1BB0" w:rsidRPr="002870DF" w:rsidRDefault="00955330" w:rsidP="00D01CA1">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824</w:t>
            </w:r>
          </w:p>
        </w:tc>
        <w:tc>
          <w:tcPr>
            <w:tcW w:w="2410" w:type="dxa"/>
            <w:shd w:val="clear" w:color="auto" w:fill="E5F8FF"/>
            <w:vAlign w:val="center"/>
            <w:hideMark/>
          </w:tcPr>
          <w:p w14:paraId="78F9D6FF" w14:textId="2C3A500D" w:rsidR="00DF1BB0" w:rsidRPr="002870DF" w:rsidRDefault="00955330" w:rsidP="00D01CA1">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830</w:t>
            </w:r>
          </w:p>
        </w:tc>
      </w:tr>
      <w:tr w:rsidR="00DF1BB0" w:rsidRPr="002870DF" w14:paraId="380ECDB4" w14:textId="086736AD" w:rsidTr="00D3284C">
        <w:trPr>
          <w:trHeight w:val="397"/>
        </w:trPr>
        <w:tc>
          <w:tcPr>
            <w:tcW w:w="2304" w:type="dxa"/>
            <w:shd w:val="clear" w:color="auto" w:fill="FFFFFF" w:themeFill="background1"/>
            <w:vAlign w:val="center"/>
            <w:hideMark/>
          </w:tcPr>
          <w:p w14:paraId="2CD671C0" w14:textId="13ED6552" w:rsidR="00DF1BB0" w:rsidRPr="002870DF" w:rsidRDefault="00D3284C" w:rsidP="00D01CA1">
            <w:pPr>
              <w:spacing w:before="0" w:line="240" w:lineRule="auto"/>
              <w:rPr>
                <w:rFonts w:ascii="Calibri" w:eastAsia="Times New Roman" w:hAnsi="Calibri"/>
                <w:color w:val="000000"/>
                <w:sz w:val="20"/>
                <w:lang w:eastAsia="en-AU"/>
              </w:rPr>
            </w:pPr>
            <w:r>
              <w:rPr>
                <w:rFonts w:ascii="Calibri" w:eastAsia="Times New Roman" w:hAnsi="Calibri"/>
                <w:color w:val="000000"/>
                <w:sz w:val="20"/>
                <w:lang w:eastAsia="en-AU"/>
              </w:rPr>
              <w:t>Canada</w:t>
            </w:r>
          </w:p>
        </w:tc>
        <w:tc>
          <w:tcPr>
            <w:tcW w:w="2091" w:type="dxa"/>
            <w:shd w:val="clear" w:color="auto" w:fill="FFFFFF" w:themeFill="background1"/>
            <w:vAlign w:val="center"/>
            <w:hideMark/>
          </w:tcPr>
          <w:p w14:paraId="39D6B0B6" w14:textId="788CB356" w:rsidR="00DF1BB0" w:rsidRPr="002870DF" w:rsidRDefault="00081C1F" w:rsidP="00D01CA1">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435</w:t>
            </w:r>
          </w:p>
        </w:tc>
        <w:tc>
          <w:tcPr>
            <w:tcW w:w="2126" w:type="dxa"/>
            <w:shd w:val="clear" w:color="auto" w:fill="FFFFFF" w:themeFill="background1"/>
            <w:vAlign w:val="center"/>
            <w:hideMark/>
          </w:tcPr>
          <w:p w14:paraId="7C460769" w14:textId="186134F6" w:rsidR="00DF1BB0" w:rsidRPr="002870DF" w:rsidRDefault="00955330" w:rsidP="00D01CA1">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907</w:t>
            </w:r>
          </w:p>
        </w:tc>
        <w:tc>
          <w:tcPr>
            <w:tcW w:w="2410" w:type="dxa"/>
            <w:shd w:val="clear" w:color="auto" w:fill="FFFFFF" w:themeFill="background1"/>
            <w:vAlign w:val="center"/>
            <w:hideMark/>
          </w:tcPr>
          <w:p w14:paraId="25974A6C" w14:textId="50D15002" w:rsidR="00DF1BB0" w:rsidRPr="002870DF" w:rsidRDefault="00081C1F" w:rsidP="00D01CA1">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564</w:t>
            </w:r>
          </w:p>
        </w:tc>
      </w:tr>
      <w:tr w:rsidR="00DF1BB0" w:rsidRPr="002870DF" w14:paraId="75211644" w14:textId="4889B62E" w:rsidTr="00D3284C">
        <w:trPr>
          <w:trHeight w:val="397"/>
        </w:trPr>
        <w:tc>
          <w:tcPr>
            <w:tcW w:w="2304" w:type="dxa"/>
            <w:shd w:val="clear" w:color="auto" w:fill="E5F8FF"/>
            <w:vAlign w:val="center"/>
            <w:hideMark/>
          </w:tcPr>
          <w:p w14:paraId="2AF63C46" w14:textId="77777777" w:rsidR="00DF1BB0" w:rsidRPr="002870DF" w:rsidRDefault="00DF1BB0" w:rsidP="00D01CA1">
            <w:pPr>
              <w:spacing w:before="0" w:line="240" w:lineRule="auto"/>
              <w:rPr>
                <w:rFonts w:ascii="Calibri" w:eastAsia="Times New Roman" w:hAnsi="Calibri"/>
                <w:color w:val="000000"/>
                <w:sz w:val="20"/>
                <w:lang w:eastAsia="en-AU"/>
              </w:rPr>
            </w:pPr>
            <w:r w:rsidRPr="002870DF">
              <w:rPr>
                <w:rFonts w:ascii="Calibri" w:eastAsia="Times New Roman" w:hAnsi="Calibri"/>
                <w:color w:val="000000"/>
                <w:sz w:val="20"/>
                <w:lang w:eastAsia="en-AU"/>
              </w:rPr>
              <w:t>Saudi Arabia</w:t>
            </w:r>
          </w:p>
        </w:tc>
        <w:tc>
          <w:tcPr>
            <w:tcW w:w="2091" w:type="dxa"/>
            <w:shd w:val="clear" w:color="auto" w:fill="E5F8FF"/>
            <w:vAlign w:val="center"/>
            <w:hideMark/>
          </w:tcPr>
          <w:p w14:paraId="437300A7" w14:textId="48C8D11E" w:rsidR="00DF1BB0" w:rsidRPr="002870DF" w:rsidRDefault="00081C1F" w:rsidP="00D01CA1">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496</w:t>
            </w:r>
          </w:p>
        </w:tc>
        <w:tc>
          <w:tcPr>
            <w:tcW w:w="2126" w:type="dxa"/>
            <w:shd w:val="clear" w:color="auto" w:fill="E5F8FF"/>
            <w:vAlign w:val="center"/>
            <w:hideMark/>
          </w:tcPr>
          <w:p w14:paraId="2DECDB7D" w14:textId="6F9C5BE2" w:rsidR="00DF1BB0" w:rsidRPr="002870DF" w:rsidRDefault="00081C1F" w:rsidP="00D01CA1">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498</w:t>
            </w:r>
          </w:p>
        </w:tc>
        <w:tc>
          <w:tcPr>
            <w:tcW w:w="2410" w:type="dxa"/>
            <w:shd w:val="clear" w:color="auto" w:fill="E5F8FF"/>
            <w:vAlign w:val="center"/>
            <w:hideMark/>
          </w:tcPr>
          <w:p w14:paraId="72AD158F" w14:textId="08F74CAC" w:rsidR="00DF1BB0" w:rsidRPr="002870DF" w:rsidRDefault="00081C1F" w:rsidP="00D01CA1">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500</w:t>
            </w:r>
          </w:p>
        </w:tc>
      </w:tr>
      <w:tr w:rsidR="00DF1BB0" w:rsidRPr="002870DF" w14:paraId="361A732A" w14:textId="48816496" w:rsidTr="00D3284C">
        <w:trPr>
          <w:trHeight w:val="397"/>
        </w:trPr>
        <w:tc>
          <w:tcPr>
            <w:tcW w:w="2304" w:type="dxa"/>
            <w:shd w:val="clear" w:color="auto" w:fill="FFFFFF" w:themeFill="background1"/>
            <w:vAlign w:val="center"/>
            <w:hideMark/>
          </w:tcPr>
          <w:p w14:paraId="116030B5" w14:textId="77777777" w:rsidR="00DF1BB0" w:rsidRPr="002870DF" w:rsidRDefault="00DF1BB0" w:rsidP="00D01CA1">
            <w:pPr>
              <w:spacing w:before="0" w:line="240" w:lineRule="auto"/>
              <w:rPr>
                <w:rFonts w:ascii="Calibri" w:eastAsia="Times New Roman" w:hAnsi="Calibri"/>
                <w:color w:val="000000"/>
                <w:sz w:val="20"/>
                <w:lang w:eastAsia="en-AU"/>
              </w:rPr>
            </w:pPr>
            <w:r w:rsidRPr="002870DF">
              <w:rPr>
                <w:rFonts w:ascii="Calibri" w:eastAsia="Times New Roman" w:hAnsi="Calibri"/>
                <w:color w:val="000000"/>
                <w:sz w:val="20"/>
                <w:lang w:eastAsia="en-AU"/>
              </w:rPr>
              <w:t>Denmark</w:t>
            </w:r>
          </w:p>
        </w:tc>
        <w:tc>
          <w:tcPr>
            <w:tcW w:w="2091" w:type="dxa"/>
            <w:shd w:val="clear" w:color="auto" w:fill="FFFFFF" w:themeFill="background1"/>
            <w:vAlign w:val="center"/>
            <w:hideMark/>
          </w:tcPr>
          <w:p w14:paraId="323948ED" w14:textId="5B0B54DF" w:rsidR="00DF1BB0" w:rsidRPr="002870DF" w:rsidRDefault="00081C1F" w:rsidP="00D01CA1">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356</w:t>
            </w:r>
          </w:p>
        </w:tc>
        <w:tc>
          <w:tcPr>
            <w:tcW w:w="2126" w:type="dxa"/>
            <w:shd w:val="clear" w:color="auto" w:fill="FFFFFF" w:themeFill="background1"/>
            <w:vAlign w:val="center"/>
            <w:hideMark/>
          </w:tcPr>
          <w:p w14:paraId="5AAF7646" w14:textId="5C7DD7CC" w:rsidR="00DF1BB0" w:rsidRPr="002870DF" w:rsidRDefault="00081C1F" w:rsidP="00D01CA1">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327</w:t>
            </w:r>
          </w:p>
        </w:tc>
        <w:tc>
          <w:tcPr>
            <w:tcW w:w="2410" w:type="dxa"/>
            <w:shd w:val="clear" w:color="auto" w:fill="FFFFFF" w:themeFill="background1"/>
            <w:vAlign w:val="center"/>
            <w:hideMark/>
          </w:tcPr>
          <w:p w14:paraId="185954E4" w14:textId="12452433" w:rsidR="00DF1BB0" w:rsidRPr="002870DF" w:rsidRDefault="00081C1F" w:rsidP="00D01CA1">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325</w:t>
            </w:r>
          </w:p>
        </w:tc>
      </w:tr>
      <w:tr w:rsidR="00DF1BB0" w:rsidRPr="002870DF" w14:paraId="14DF0D2B" w14:textId="442EE96F" w:rsidTr="00D3284C">
        <w:trPr>
          <w:trHeight w:val="397"/>
        </w:trPr>
        <w:tc>
          <w:tcPr>
            <w:tcW w:w="2304" w:type="dxa"/>
            <w:shd w:val="clear" w:color="auto" w:fill="E5F8FF"/>
            <w:vAlign w:val="center"/>
            <w:hideMark/>
          </w:tcPr>
          <w:p w14:paraId="2FC0DEE9" w14:textId="77777777" w:rsidR="00DF1BB0" w:rsidRPr="002870DF" w:rsidRDefault="00DF1BB0" w:rsidP="00D01CA1">
            <w:pPr>
              <w:spacing w:before="0" w:line="240" w:lineRule="auto"/>
              <w:rPr>
                <w:rFonts w:ascii="Calibri" w:eastAsia="Times New Roman" w:hAnsi="Calibri"/>
                <w:color w:val="000000"/>
                <w:sz w:val="20"/>
                <w:lang w:eastAsia="en-AU"/>
              </w:rPr>
            </w:pPr>
            <w:r w:rsidRPr="002870DF">
              <w:rPr>
                <w:rFonts w:ascii="Calibri" w:eastAsia="Times New Roman" w:hAnsi="Calibri"/>
                <w:color w:val="000000"/>
                <w:sz w:val="20"/>
                <w:lang w:eastAsia="en-AU"/>
              </w:rPr>
              <w:t>Switzerland</w:t>
            </w:r>
          </w:p>
        </w:tc>
        <w:tc>
          <w:tcPr>
            <w:tcW w:w="2091" w:type="dxa"/>
            <w:shd w:val="clear" w:color="auto" w:fill="E5F8FF"/>
            <w:vAlign w:val="center"/>
            <w:hideMark/>
          </w:tcPr>
          <w:p w14:paraId="15346385" w14:textId="5CC3DB35" w:rsidR="00DF1BB0" w:rsidRPr="002870DF" w:rsidRDefault="00081C1F" w:rsidP="00D01CA1">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208</w:t>
            </w:r>
          </w:p>
        </w:tc>
        <w:tc>
          <w:tcPr>
            <w:tcW w:w="2126" w:type="dxa"/>
            <w:shd w:val="clear" w:color="auto" w:fill="E5F8FF"/>
            <w:vAlign w:val="center"/>
            <w:hideMark/>
          </w:tcPr>
          <w:p w14:paraId="15DA94C0" w14:textId="62CCA01F" w:rsidR="00DF1BB0" w:rsidRPr="002870DF" w:rsidRDefault="00081C1F" w:rsidP="00D01CA1">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257</w:t>
            </w:r>
          </w:p>
        </w:tc>
        <w:tc>
          <w:tcPr>
            <w:tcW w:w="2410" w:type="dxa"/>
            <w:shd w:val="clear" w:color="auto" w:fill="E5F8FF"/>
            <w:vAlign w:val="center"/>
            <w:hideMark/>
          </w:tcPr>
          <w:p w14:paraId="7D893C66" w14:textId="38160040" w:rsidR="00DF1BB0" w:rsidRPr="002870DF" w:rsidRDefault="00081C1F" w:rsidP="00D01CA1">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297</w:t>
            </w:r>
          </w:p>
        </w:tc>
      </w:tr>
      <w:tr w:rsidR="00DF1BB0" w:rsidRPr="002870DF" w14:paraId="33D7B895" w14:textId="55282FA8" w:rsidTr="00D3284C">
        <w:trPr>
          <w:trHeight w:val="397"/>
        </w:trPr>
        <w:tc>
          <w:tcPr>
            <w:tcW w:w="2304" w:type="dxa"/>
            <w:shd w:val="clear" w:color="auto" w:fill="FFFFFF" w:themeFill="background1"/>
            <w:vAlign w:val="center"/>
            <w:hideMark/>
          </w:tcPr>
          <w:p w14:paraId="4C08E4B1" w14:textId="77777777" w:rsidR="00DF1BB0" w:rsidRPr="002870DF" w:rsidRDefault="00DF1BB0" w:rsidP="00D01CA1">
            <w:pPr>
              <w:spacing w:before="0" w:line="240" w:lineRule="auto"/>
              <w:rPr>
                <w:rFonts w:ascii="Calibri" w:eastAsia="Times New Roman" w:hAnsi="Calibri"/>
                <w:color w:val="000000"/>
                <w:sz w:val="20"/>
                <w:lang w:eastAsia="en-AU"/>
              </w:rPr>
            </w:pPr>
            <w:r w:rsidRPr="002870DF">
              <w:rPr>
                <w:rFonts w:ascii="Calibri" w:eastAsia="Times New Roman" w:hAnsi="Calibri"/>
                <w:color w:val="000000"/>
                <w:sz w:val="20"/>
                <w:lang w:eastAsia="en-AU"/>
              </w:rPr>
              <w:t>Hong Kong</w:t>
            </w:r>
            <w:r w:rsidRPr="002870DF">
              <w:rPr>
                <w:rFonts w:ascii="Arial" w:eastAsia="Times New Roman" w:hAnsi="Arial" w:cs="Arial"/>
                <w:color w:val="000000"/>
                <w:sz w:val="16"/>
                <w:szCs w:val="16"/>
                <w:lang w:eastAsia="en-AU"/>
              </w:rPr>
              <w:t> </w:t>
            </w:r>
          </w:p>
        </w:tc>
        <w:tc>
          <w:tcPr>
            <w:tcW w:w="2091" w:type="dxa"/>
            <w:shd w:val="clear" w:color="auto" w:fill="FFFFFF" w:themeFill="background1"/>
            <w:vAlign w:val="center"/>
            <w:hideMark/>
          </w:tcPr>
          <w:p w14:paraId="0C3A2B60" w14:textId="60BD652E" w:rsidR="00DF1BB0" w:rsidRPr="002870DF" w:rsidRDefault="00081C1F" w:rsidP="00D01CA1">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184</w:t>
            </w:r>
          </w:p>
        </w:tc>
        <w:tc>
          <w:tcPr>
            <w:tcW w:w="2126" w:type="dxa"/>
            <w:shd w:val="clear" w:color="auto" w:fill="FFFFFF" w:themeFill="background1"/>
            <w:vAlign w:val="center"/>
            <w:hideMark/>
          </w:tcPr>
          <w:p w14:paraId="2E9EC9E2" w14:textId="5F27BE7E" w:rsidR="00DF1BB0" w:rsidRPr="002870DF" w:rsidRDefault="00081C1F" w:rsidP="00D01CA1">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243</w:t>
            </w:r>
          </w:p>
        </w:tc>
        <w:tc>
          <w:tcPr>
            <w:tcW w:w="2410" w:type="dxa"/>
            <w:shd w:val="clear" w:color="auto" w:fill="FFFFFF" w:themeFill="background1"/>
            <w:vAlign w:val="center"/>
            <w:hideMark/>
          </w:tcPr>
          <w:p w14:paraId="1CB3ABEF" w14:textId="0BB11A1C" w:rsidR="00DF1BB0" w:rsidRPr="002870DF" w:rsidRDefault="00081C1F" w:rsidP="00D01CA1">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277</w:t>
            </w:r>
          </w:p>
        </w:tc>
      </w:tr>
      <w:tr w:rsidR="00DF1BB0" w:rsidRPr="002870DF" w14:paraId="02FC327C" w14:textId="35560F5B" w:rsidTr="00D3284C">
        <w:trPr>
          <w:trHeight w:val="397"/>
        </w:trPr>
        <w:tc>
          <w:tcPr>
            <w:tcW w:w="2304" w:type="dxa"/>
            <w:shd w:val="clear" w:color="auto" w:fill="E5F8FF"/>
            <w:vAlign w:val="center"/>
            <w:hideMark/>
          </w:tcPr>
          <w:p w14:paraId="75D0EDEA" w14:textId="1BCF9E04" w:rsidR="00DF1BB0" w:rsidRPr="002870DF" w:rsidRDefault="00525D3C" w:rsidP="00D01CA1">
            <w:pPr>
              <w:spacing w:before="0" w:line="240" w:lineRule="auto"/>
              <w:rPr>
                <w:rFonts w:ascii="Calibri" w:eastAsia="Times New Roman" w:hAnsi="Calibri"/>
                <w:color w:val="000000"/>
                <w:sz w:val="20"/>
                <w:lang w:eastAsia="en-AU"/>
              </w:rPr>
            </w:pPr>
            <w:r>
              <w:rPr>
                <w:rFonts w:ascii="Calibri" w:eastAsia="Times New Roman" w:hAnsi="Calibri"/>
                <w:color w:val="000000"/>
                <w:sz w:val="20"/>
                <w:lang w:eastAsia="en-AU"/>
              </w:rPr>
              <w:t>Germany</w:t>
            </w:r>
          </w:p>
        </w:tc>
        <w:tc>
          <w:tcPr>
            <w:tcW w:w="2091" w:type="dxa"/>
            <w:shd w:val="clear" w:color="auto" w:fill="E5F8FF"/>
            <w:vAlign w:val="center"/>
            <w:hideMark/>
          </w:tcPr>
          <w:p w14:paraId="6B441647" w14:textId="06EDAD3D" w:rsidR="00DF1BB0" w:rsidRPr="002870DF" w:rsidRDefault="00955330" w:rsidP="00D01CA1">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186</w:t>
            </w:r>
          </w:p>
        </w:tc>
        <w:tc>
          <w:tcPr>
            <w:tcW w:w="2126" w:type="dxa"/>
            <w:shd w:val="clear" w:color="auto" w:fill="E5F8FF"/>
            <w:vAlign w:val="center"/>
            <w:hideMark/>
          </w:tcPr>
          <w:p w14:paraId="2E178DC4" w14:textId="12C3E3EF" w:rsidR="00DF1BB0" w:rsidRPr="002870DF" w:rsidRDefault="00081C1F" w:rsidP="00D01CA1">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201</w:t>
            </w:r>
          </w:p>
        </w:tc>
        <w:tc>
          <w:tcPr>
            <w:tcW w:w="2410" w:type="dxa"/>
            <w:shd w:val="clear" w:color="auto" w:fill="E5F8FF"/>
            <w:vAlign w:val="center"/>
            <w:hideMark/>
          </w:tcPr>
          <w:p w14:paraId="58A6684D" w14:textId="671BAFF6" w:rsidR="00DF1BB0" w:rsidRPr="002870DF" w:rsidRDefault="00955330" w:rsidP="00D01CA1">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207</w:t>
            </w:r>
          </w:p>
        </w:tc>
      </w:tr>
    </w:tbl>
    <w:p w14:paraId="3DA01726" w14:textId="77777777" w:rsidR="006B4E08" w:rsidRDefault="006B4E08" w:rsidP="006B4E08">
      <w:pPr>
        <w:pStyle w:val="Bulletedlist1"/>
        <w:numPr>
          <w:ilvl w:val="0"/>
          <w:numId w:val="0"/>
        </w:numPr>
        <w:spacing w:before="0" w:line="240" w:lineRule="auto"/>
        <w:ind w:left="284" w:hanging="284"/>
        <w:rPr>
          <w:rFonts w:cstheme="minorHAnsi"/>
          <w:b/>
          <w:bCs/>
          <w:color w:val="auto"/>
          <w:szCs w:val="22"/>
        </w:rPr>
      </w:pPr>
      <w:bookmarkStart w:id="42" w:name="_Hlk49376741"/>
    </w:p>
    <w:p w14:paraId="0002E7B6" w14:textId="75CC6733" w:rsidR="005E3657" w:rsidRPr="00E64EA2" w:rsidRDefault="005E3657" w:rsidP="006B4E08">
      <w:pPr>
        <w:pStyle w:val="Bulletedlist1"/>
        <w:numPr>
          <w:ilvl w:val="0"/>
          <w:numId w:val="0"/>
        </w:numPr>
        <w:spacing w:before="0" w:line="240" w:lineRule="auto"/>
        <w:ind w:left="284" w:hanging="284"/>
        <w:rPr>
          <w:rFonts w:cstheme="minorHAnsi"/>
          <w:b/>
          <w:bCs/>
          <w:color w:val="auto"/>
          <w:sz w:val="20"/>
        </w:rPr>
      </w:pPr>
      <w:r w:rsidRPr="00E64EA2">
        <w:rPr>
          <w:rFonts w:cstheme="minorHAnsi"/>
          <w:b/>
          <w:bCs/>
          <w:color w:val="auto"/>
          <w:sz w:val="20"/>
        </w:rPr>
        <w:t>Notes:</w:t>
      </w:r>
    </w:p>
    <w:p w14:paraId="1F06F840" w14:textId="7F898ED1" w:rsidR="00C17EEE" w:rsidRDefault="00590589" w:rsidP="004C1938">
      <w:pPr>
        <w:pStyle w:val="ListParagraph"/>
        <w:numPr>
          <w:ilvl w:val="0"/>
          <w:numId w:val="23"/>
        </w:numPr>
        <w:spacing w:before="200"/>
        <w:ind w:left="426" w:hanging="426"/>
        <w:rPr>
          <w:sz w:val="18"/>
          <w:szCs w:val="18"/>
        </w:rPr>
      </w:pPr>
      <w:bookmarkStart w:id="43" w:name="_Hlk50993013"/>
      <w:r w:rsidRPr="00C17EEE">
        <w:rPr>
          <w:sz w:val="18"/>
          <w:szCs w:val="18"/>
        </w:rPr>
        <w:t xml:space="preserve">In this table, the freehold land by size for the top 10 countries only shows the </w:t>
      </w:r>
      <w:r w:rsidR="00755843" w:rsidRPr="00C17EEE">
        <w:rPr>
          <w:sz w:val="18"/>
          <w:szCs w:val="18"/>
        </w:rPr>
        <w:t>foreign share</w:t>
      </w:r>
      <w:r w:rsidRPr="00C17EEE">
        <w:rPr>
          <w:sz w:val="18"/>
          <w:szCs w:val="18"/>
        </w:rPr>
        <w:t xml:space="preserve"> of the foreign held </w:t>
      </w:r>
      <w:r w:rsidR="00755843" w:rsidRPr="00C17EEE">
        <w:rPr>
          <w:sz w:val="18"/>
          <w:szCs w:val="18"/>
        </w:rPr>
        <w:t xml:space="preserve">freehold </w:t>
      </w:r>
      <w:r w:rsidRPr="00C17EEE">
        <w:rPr>
          <w:sz w:val="18"/>
          <w:szCs w:val="18"/>
        </w:rPr>
        <w:t xml:space="preserve">land and </w:t>
      </w:r>
      <w:r w:rsidR="00E639D8" w:rsidRPr="00C17EEE">
        <w:rPr>
          <w:sz w:val="18"/>
          <w:szCs w:val="18"/>
        </w:rPr>
        <w:t>excludes the</w:t>
      </w:r>
      <w:r w:rsidR="00755843" w:rsidRPr="00C17EEE">
        <w:rPr>
          <w:sz w:val="18"/>
          <w:szCs w:val="18"/>
        </w:rPr>
        <w:t xml:space="preserve"> Australian share</w:t>
      </w:r>
      <w:r w:rsidRPr="00C17EEE">
        <w:rPr>
          <w:sz w:val="18"/>
          <w:szCs w:val="18"/>
        </w:rPr>
        <w:t xml:space="preserve"> </w:t>
      </w:r>
      <w:r w:rsidR="00755843" w:rsidRPr="00C17EEE">
        <w:rPr>
          <w:sz w:val="18"/>
          <w:szCs w:val="18"/>
        </w:rPr>
        <w:t>of the total foreign held freehold land.</w:t>
      </w:r>
      <w:bookmarkEnd w:id="43"/>
    </w:p>
    <w:p w14:paraId="5B38D9E4" w14:textId="77777777" w:rsidR="00C17EEE" w:rsidRPr="00C17EEE" w:rsidRDefault="00C17EEE" w:rsidP="004C1938">
      <w:pPr>
        <w:pStyle w:val="ListParagraph"/>
        <w:spacing w:before="200"/>
        <w:ind w:left="426" w:hanging="426"/>
        <w:rPr>
          <w:sz w:val="18"/>
          <w:szCs w:val="18"/>
        </w:rPr>
      </w:pPr>
    </w:p>
    <w:p w14:paraId="47BF82DE" w14:textId="77777777" w:rsidR="00391412" w:rsidRDefault="00590589" w:rsidP="004C1938">
      <w:pPr>
        <w:pStyle w:val="ListParagraph"/>
        <w:numPr>
          <w:ilvl w:val="0"/>
          <w:numId w:val="23"/>
        </w:numPr>
        <w:spacing w:before="200"/>
        <w:ind w:left="426" w:hanging="426"/>
        <w:rPr>
          <w:rFonts w:cstheme="minorHAnsi"/>
          <w:sz w:val="18"/>
          <w:szCs w:val="18"/>
        </w:rPr>
      </w:pPr>
      <w:r w:rsidRPr="00C17EEE">
        <w:rPr>
          <w:rFonts w:cstheme="minorHAnsi"/>
          <w:sz w:val="18"/>
          <w:szCs w:val="18"/>
        </w:rPr>
        <w:t>To avoid identification of individuals and entities,</w:t>
      </w:r>
      <w:r w:rsidRPr="00C17EEE" w:rsidDel="00590589">
        <w:rPr>
          <w:rFonts w:cstheme="minorHAnsi"/>
          <w:sz w:val="18"/>
          <w:szCs w:val="18"/>
        </w:rPr>
        <w:t xml:space="preserve"> </w:t>
      </w:r>
      <w:r w:rsidRPr="00C17EEE">
        <w:rPr>
          <w:rFonts w:cstheme="minorHAnsi"/>
          <w:sz w:val="18"/>
          <w:szCs w:val="18"/>
        </w:rPr>
        <w:t>o</w:t>
      </w:r>
      <w:r w:rsidR="00D31D18" w:rsidRPr="00C17EEE">
        <w:rPr>
          <w:rFonts w:cstheme="minorHAnsi"/>
          <w:sz w:val="18"/>
          <w:szCs w:val="18"/>
        </w:rPr>
        <w:t>nly the top 10 countries are shown.</w:t>
      </w:r>
    </w:p>
    <w:p w14:paraId="190C599D" w14:textId="77777777" w:rsidR="00391412" w:rsidRPr="00391412" w:rsidRDefault="00391412" w:rsidP="00391412">
      <w:pPr>
        <w:pStyle w:val="ListParagraph"/>
        <w:rPr>
          <w:rFonts w:cstheme="minorHAnsi"/>
          <w:sz w:val="18"/>
          <w:szCs w:val="18"/>
        </w:rPr>
      </w:pPr>
    </w:p>
    <w:p w14:paraId="0DAF26A6" w14:textId="77777777" w:rsidR="00C17EEE" w:rsidRPr="00C17EEE" w:rsidRDefault="00C17EEE" w:rsidP="00C17EEE">
      <w:pPr>
        <w:pStyle w:val="ListParagraph"/>
        <w:spacing w:before="200"/>
        <w:ind w:left="714"/>
        <w:rPr>
          <w:rFonts w:cstheme="minorHAnsi"/>
          <w:sz w:val="18"/>
          <w:szCs w:val="18"/>
        </w:rPr>
      </w:pPr>
    </w:p>
    <w:p w14:paraId="3327DA4C" w14:textId="77777777" w:rsidR="00590589" w:rsidRDefault="00590589" w:rsidP="00590589">
      <w:pPr>
        <w:spacing w:before="0"/>
        <w:rPr>
          <w:color w:val="auto"/>
          <w:szCs w:val="22"/>
        </w:rPr>
      </w:pPr>
    </w:p>
    <w:p w14:paraId="6CE3A89D" w14:textId="77777777" w:rsidR="006B4E08" w:rsidRDefault="006B4E08">
      <w:pPr>
        <w:spacing w:before="0" w:line="240" w:lineRule="auto"/>
        <w:rPr>
          <w:color w:val="auto"/>
          <w:szCs w:val="22"/>
        </w:rPr>
      </w:pPr>
      <w:r>
        <w:rPr>
          <w:color w:val="auto"/>
          <w:szCs w:val="22"/>
        </w:rPr>
        <w:br w:type="page"/>
      </w:r>
    </w:p>
    <w:p w14:paraId="4B0BC24A" w14:textId="26A669A2" w:rsidR="00590589" w:rsidRDefault="00590589" w:rsidP="006B4E08">
      <w:pPr>
        <w:spacing w:before="0" w:line="240" w:lineRule="auto"/>
        <w:rPr>
          <w:color w:val="auto"/>
          <w:szCs w:val="22"/>
        </w:rPr>
      </w:pPr>
      <w:r>
        <w:rPr>
          <w:color w:val="auto"/>
          <w:szCs w:val="22"/>
        </w:rPr>
        <w:lastRenderedPageBreak/>
        <w:t>Figure 9 shows t</w:t>
      </w:r>
      <w:r w:rsidRPr="00FF5731">
        <w:rPr>
          <w:color w:val="auto"/>
          <w:szCs w:val="22"/>
        </w:rPr>
        <w:t xml:space="preserve">he foreign and Australian </w:t>
      </w:r>
      <w:r w:rsidR="007F4598">
        <w:rPr>
          <w:color w:val="auto"/>
          <w:szCs w:val="22"/>
        </w:rPr>
        <w:t>share</w:t>
      </w:r>
      <w:r w:rsidRPr="00FF5731">
        <w:rPr>
          <w:color w:val="auto"/>
          <w:szCs w:val="22"/>
        </w:rPr>
        <w:t xml:space="preserve"> of foreign held agricultural </w:t>
      </w:r>
      <w:r>
        <w:rPr>
          <w:color w:val="auto"/>
          <w:szCs w:val="22"/>
        </w:rPr>
        <w:t>leasehold</w:t>
      </w:r>
      <w:r w:rsidRPr="00FF5731">
        <w:rPr>
          <w:color w:val="auto"/>
          <w:szCs w:val="22"/>
        </w:rPr>
        <w:t xml:space="preserve"> land.</w:t>
      </w:r>
    </w:p>
    <w:p w14:paraId="592F331B" w14:textId="77777777" w:rsidR="006B4E08" w:rsidRPr="00590589" w:rsidRDefault="006B4E08" w:rsidP="006B4E08">
      <w:pPr>
        <w:spacing w:before="0" w:line="240" w:lineRule="auto"/>
        <w:rPr>
          <w:color w:val="auto"/>
          <w:szCs w:val="22"/>
        </w:rPr>
      </w:pPr>
    </w:p>
    <w:bookmarkEnd w:id="42"/>
    <w:p w14:paraId="1222CC74" w14:textId="12C24ADB" w:rsidR="001475F0" w:rsidRDefault="001475F0" w:rsidP="006B4E08">
      <w:pPr>
        <w:pStyle w:val="Heading4"/>
        <w:spacing w:before="0" w:line="240" w:lineRule="auto"/>
        <w:rPr>
          <w:sz w:val="22"/>
          <w:szCs w:val="22"/>
        </w:rPr>
      </w:pPr>
      <w:r w:rsidRPr="00BB735A">
        <w:rPr>
          <w:sz w:val="22"/>
          <w:szCs w:val="22"/>
        </w:rPr>
        <w:t xml:space="preserve">Figure </w:t>
      </w:r>
      <w:r w:rsidR="008F50D3" w:rsidRPr="00BB735A">
        <w:rPr>
          <w:sz w:val="22"/>
          <w:szCs w:val="22"/>
        </w:rPr>
        <w:t>9</w:t>
      </w:r>
      <w:r w:rsidRPr="00BB735A">
        <w:rPr>
          <w:sz w:val="22"/>
          <w:szCs w:val="22"/>
        </w:rPr>
        <w:t xml:space="preserve">: Foreign </w:t>
      </w:r>
      <w:r w:rsidR="00AF5341">
        <w:rPr>
          <w:sz w:val="22"/>
          <w:szCs w:val="22"/>
        </w:rPr>
        <w:t>held</w:t>
      </w:r>
      <w:r w:rsidRPr="00BB735A">
        <w:rPr>
          <w:sz w:val="22"/>
          <w:szCs w:val="22"/>
        </w:rPr>
        <w:t xml:space="preserve"> leasehold agricultural land – </w:t>
      </w:r>
      <w:r w:rsidR="00755843">
        <w:rPr>
          <w:sz w:val="22"/>
          <w:szCs w:val="22"/>
        </w:rPr>
        <w:t xml:space="preserve">Foreign and </w:t>
      </w:r>
      <w:r w:rsidRPr="00BB735A">
        <w:rPr>
          <w:sz w:val="22"/>
          <w:szCs w:val="22"/>
        </w:rPr>
        <w:t>Australian share of foreign held land</w:t>
      </w:r>
    </w:p>
    <w:p w14:paraId="130CB2C4" w14:textId="3E8B238A" w:rsidR="001475F0" w:rsidRDefault="00C035BC" w:rsidP="002F1EBF">
      <w:r>
        <w:rPr>
          <w:noProof/>
        </w:rPr>
        <w:drawing>
          <wp:inline distT="0" distB="0" distL="0" distR="0" wp14:anchorId="7ADF3AC6" wp14:editId="5C711A1A">
            <wp:extent cx="3890655" cy="4219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9 (v3).PNG"/>
                    <pic:cNvPicPr/>
                  </pic:nvPicPr>
                  <pic:blipFill>
                    <a:blip r:embed="rId30"/>
                    <a:stretch>
                      <a:fillRect/>
                    </a:stretch>
                  </pic:blipFill>
                  <pic:spPr>
                    <a:xfrm>
                      <a:off x="0" y="0"/>
                      <a:ext cx="3890655" cy="4219575"/>
                    </a:xfrm>
                    <a:prstGeom prst="rect">
                      <a:avLst/>
                    </a:prstGeom>
                  </pic:spPr>
                </pic:pic>
              </a:graphicData>
            </a:graphic>
          </wp:inline>
        </w:drawing>
      </w:r>
    </w:p>
    <w:p w14:paraId="42544931" w14:textId="1189061E" w:rsidR="00E60968" w:rsidRPr="001475F0" w:rsidRDefault="00E60968" w:rsidP="002F1EBF"/>
    <w:p w14:paraId="665E38E5" w14:textId="77777777" w:rsidR="00C21499" w:rsidRDefault="00C21499" w:rsidP="006B4E08">
      <w:pPr>
        <w:spacing w:before="0" w:line="240" w:lineRule="auto"/>
        <w:rPr>
          <w:b/>
          <w:bCs/>
          <w:color w:val="auto"/>
          <w:szCs w:val="22"/>
        </w:rPr>
      </w:pPr>
    </w:p>
    <w:p w14:paraId="364CE9AE" w14:textId="5AC583CD" w:rsidR="00F8708A" w:rsidRPr="00E64EA2" w:rsidRDefault="00F8708A" w:rsidP="006B4E08">
      <w:pPr>
        <w:spacing w:before="0" w:line="240" w:lineRule="auto"/>
        <w:rPr>
          <w:b/>
          <w:bCs/>
          <w:color w:val="auto"/>
          <w:sz w:val="20"/>
        </w:rPr>
      </w:pPr>
      <w:r w:rsidRPr="00E64EA2">
        <w:rPr>
          <w:b/>
          <w:bCs/>
          <w:color w:val="auto"/>
          <w:sz w:val="20"/>
        </w:rPr>
        <w:t xml:space="preserve">Notes: </w:t>
      </w:r>
    </w:p>
    <w:p w14:paraId="5D5C468A" w14:textId="77777777" w:rsidR="006B4E08" w:rsidRPr="00E64EA2" w:rsidRDefault="006B4E08" w:rsidP="006B4E08">
      <w:pPr>
        <w:spacing w:before="0" w:line="240" w:lineRule="auto"/>
        <w:rPr>
          <w:color w:val="auto"/>
          <w:sz w:val="18"/>
          <w:szCs w:val="18"/>
        </w:rPr>
      </w:pPr>
    </w:p>
    <w:p w14:paraId="37AA5EE6" w14:textId="46CAB6D2" w:rsidR="00C73B12" w:rsidRPr="00E64EA2" w:rsidRDefault="00AD15AF" w:rsidP="005D4E56">
      <w:pPr>
        <w:pStyle w:val="ListParagraph"/>
        <w:numPr>
          <w:ilvl w:val="0"/>
          <w:numId w:val="26"/>
        </w:numPr>
        <w:spacing w:line="240" w:lineRule="auto"/>
        <w:ind w:left="284" w:hanging="284"/>
        <w:rPr>
          <w:sz w:val="18"/>
          <w:szCs w:val="18"/>
        </w:rPr>
      </w:pPr>
      <w:r>
        <w:rPr>
          <w:sz w:val="18"/>
          <w:szCs w:val="18"/>
        </w:rPr>
        <w:t>Of</w:t>
      </w:r>
      <w:r w:rsidR="00C73B12" w:rsidRPr="00E64EA2">
        <w:rPr>
          <w:sz w:val="18"/>
          <w:szCs w:val="18"/>
        </w:rPr>
        <w:t xml:space="preserve"> the </w:t>
      </w:r>
      <w:r w:rsidR="006D766C">
        <w:rPr>
          <w:sz w:val="18"/>
          <w:szCs w:val="18"/>
        </w:rPr>
        <w:t>45.</w:t>
      </w:r>
      <w:r w:rsidR="0043456A">
        <w:rPr>
          <w:sz w:val="18"/>
          <w:szCs w:val="18"/>
        </w:rPr>
        <w:t>22</w:t>
      </w:r>
      <w:r w:rsidR="006D766C">
        <w:rPr>
          <w:sz w:val="18"/>
          <w:szCs w:val="18"/>
        </w:rPr>
        <w:t>6</w:t>
      </w:r>
      <w:r w:rsidR="005C27D0">
        <w:rPr>
          <w:sz w:val="18"/>
          <w:szCs w:val="18"/>
        </w:rPr>
        <w:t xml:space="preserve"> </w:t>
      </w:r>
      <w:r w:rsidR="005E3657" w:rsidRPr="00E64EA2">
        <w:rPr>
          <w:sz w:val="18"/>
          <w:szCs w:val="18"/>
        </w:rPr>
        <w:t>m</w:t>
      </w:r>
      <w:r w:rsidR="005C27D0">
        <w:rPr>
          <w:sz w:val="18"/>
          <w:szCs w:val="18"/>
        </w:rPr>
        <w:t>illion</w:t>
      </w:r>
      <w:r w:rsidR="00C73B12" w:rsidRPr="00E64EA2">
        <w:rPr>
          <w:sz w:val="18"/>
          <w:szCs w:val="18"/>
        </w:rPr>
        <w:t xml:space="preserve"> </w:t>
      </w:r>
      <w:r>
        <w:rPr>
          <w:sz w:val="18"/>
          <w:szCs w:val="18"/>
        </w:rPr>
        <w:t>h</w:t>
      </w:r>
      <w:r w:rsidR="005C27D0">
        <w:rPr>
          <w:sz w:val="18"/>
          <w:szCs w:val="18"/>
        </w:rPr>
        <w:t>ectares</w:t>
      </w:r>
      <w:r w:rsidRPr="00E64EA2">
        <w:rPr>
          <w:sz w:val="18"/>
          <w:szCs w:val="18"/>
        </w:rPr>
        <w:t xml:space="preserve"> </w:t>
      </w:r>
      <w:r w:rsidR="00C73B12" w:rsidRPr="00E64EA2">
        <w:rPr>
          <w:sz w:val="18"/>
          <w:szCs w:val="18"/>
        </w:rPr>
        <w:t xml:space="preserve">of </w:t>
      </w:r>
      <w:r w:rsidR="007B067A" w:rsidRPr="00E64EA2">
        <w:rPr>
          <w:sz w:val="18"/>
          <w:szCs w:val="18"/>
        </w:rPr>
        <w:t xml:space="preserve">foreign held </w:t>
      </w:r>
      <w:r w:rsidR="00C73B12" w:rsidRPr="00E64EA2">
        <w:rPr>
          <w:sz w:val="18"/>
          <w:szCs w:val="18"/>
        </w:rPr>
        <w:t>leasehold land</w:t>
      </w:r>
      <w:r w:rsidR="005E3657" w:rsidRPr="00E64EA2">
        <w:rPr>
          <w:sz w:val="18"/>
          <w:szCs w:val="18"/>
        </w:rPr>
        <w:t>:</w:t>
      </w:r>
      <w:r w:rsidR="00C73B12" w:rsidRPr="00E64EA2">
        <w:rPr>
          <w:sz w:val="18"/>
          <w:szCs w:val="18"/>
        </w:rPr>
        <w:t xml:space="preserve"> </w:t>
      </w:r>
    </w:p>
    <w:p w14:paraId="1B104B53" w14:textId="77777777" w:rsidR="006B4E08" w:rsidRPr="00E64EA2" w:rsidRDefault="006B4E08" w:rsidP="006B4E08">
      <w:pPr>
        <w:pStyle w:val="ListParagraph"/>
        <w:spacing w:after="0" w:line="240" w:lineRule="auto"/>
        <w:ind w:left="851"/>
        <w:contextualSpacing w:val="0"/>
        <w:rPr>
          <w:sz w:val="18"/>
          <w:szCs w:val="18"/>
        </w:rPr>
      </w:pPr>
    </w:p>
    <w:p w14:paraId="6C7FB6B1" w14:textId="3659F6C1" w:rsidR="006B4E08" w:rsidRPr="00E64EA2" w:rsidRDefault="00C73B12" w:rsidP="00E64EA2">
      <w:pPr>
        <w:pStyle w:val="ListParagraph"/>
        <w:numPr>
          <w:ilvl w:val="1"/>
          <w:numId w:val="27"/>
        </w:numPr>
        <w:spacing w:after="0" w:line="240" w:lineRule="auto"/>
        <w:ind w:left="851" w:hanging="284"/>
        <w:contextualSpacing w:val="0"/>
        <w:rPr>
          <w:sz w:val="18"/>
          <w:szCs w:val="18"/>
        </w:rPr>
      </w:pPr>
      <w:r w:rsidRPr="00E64EA2">
        <w:rPr>
          <w:sz w:val="18"/>
          <w:szCs w:val="18"/>
        </w:rPr>
        <w:t xml:space="preserve">the Australian </w:t>
      </w:r>
      <w:r w:rsidR="007B067A" w:rsidRPr="00E64EA2">
        <w:rPr>
          <w:sz w:val="18"/>
          <w:szCs w:val="18"/>
        </w:rPr>
        <w:t xml:space="preserve">share </w:t>
      </w:r>
      <w:r w:rsidRPr="00E64EA2">
        <w:rPr>
          <w:sz w:val="18"/>
          <w:szCs w:val="18"/>
        </w:rPr>
        <w:t xml:space="preserve">was </w:t>
      </w:r>
      <w:r w:rsidR="006D766C">
        <w:rPr>
          <w:sz w:val="18"/>
          <w:szCs w:val="18"/>
        </w:rPr>
        <w:t>12.320</w:t>
      </w:r>
      <w:r w:rsidR="005C27D0">
        <w:rPr>
          <w:sz w:val="18"/>
          <w:szCs w:val="18"/>
        </w:rPr>
        <w:t xml:space="preserve"> </w:t>
      </w:r>
      <w:r w:rsidRPr="00E64EA2">
        <w:rPr>
          <w:sz w:val="18"/>
          <w:szCs w:val="18"/>
        </w:rPr>
        <w:t>m</w:t>
      </w:r>
      <w:r w:rsidR="005C27D0">
        <w:rPr>
          <w:sz w:val="18"/>
          <w:szCs w:val="18"/>
        </w:rPr>
        <w:t>illion hectares</w:t>
      </w:r>
      <w:r w:rsidR="00AD15AF" w:rsidRPr="00E64EA2">
        <w:rPr>
          <w:sz w:val="18"/>
          <w:szCs w:val="18"/>
        </w:rPr>
        <w:t xml:space="preserve"> </w:t>
      </w:r>
      <w:r w:rsidRPr="00E64EA2">
        <w:rPr>
          <w:sz w:val="18"/>
          <w:szCs w:val="18"/>
        </w:rPr>
        <w:t>with a 0</w:t>
      </w:r>
      <w:r w:rsidR="006D766C">
        <w:rPr>
          <w:sz w:val="18"/>
          <w:szCs w:val="18"/>
        </w:rPr>
        <w:t>.</w:t>
      </w:r>
      <w:r w:rsidR="000C0EE5">
        <w:rPr>
          <w:sz w:val="18"/>
          <w:szCs w:val="18"/>
        </w:rPr>
        <w:t>3</w:t>
      </w:r>
      <w:r w:rsidR="006D766C">
        <w:rPr>
          <w:sz w:val="18"/>
          <w:szCs w:val="18"/>
        </w:rPr>
        <w:t>% increase</w:t>
      </w:r>
      <w:r w:rsidRPr="00E64EA2">
        <w:rPr>
          <w:sz w:val="18"/>
          <w:szCs w:val="18"/>
        </w:rPr>
        <w:t xml:space="preserve"> on the prior year</w:t>
      </w:r>
      <w:r w:rsidR="005E3657" w:rsidRPr="00E64EA2">
        <w:rPr>
          <w:sz w:val="18"/>
          <w:szCs w:val="18"/>
        </w:rPr>
        <w:t>, and</w:t>
      </w:r>
    </w:p>
    <w:p w14:paraId="212ADD56" w14:textId="345C1CC3" w:rsidR="00BB735A" w:rsidRPr="00E64EA2" w:rsidRDefault="00C73B12" w:rsidP="005D4E56">
      <w:pPr>
        <w:pStyle w:val="ListParagraph"/>
        <w:numPr>
          <w:ilvl w:val="1"/>
          <w:numId w:val="27"/>
        </w:numPr>
        <w:spacing w:after="0" w:line="240" w:lineRule="auto"/>
        <w:ind w:left="851" w:hanging="284"/>
        <w:contextualSpacing w:val="0"/>
        <w:rPr>
          <w:sz w:val="18"/>
          <w:szCs w:val="18"/>
        </w:rPr>
      </w:pPr>
      <w:r w:rsidRPr="00E64EA2">
        <w:rPr>
          <w:sz w:val="18"/>
          <w:szCs w:val="18"/>
        </w:rPr>
        <w:t xml:space="preserve">the foreign country </w:t>
      </w:r>
      <w:r w:rsidR="007B067A" w:rsidRPr="00E64EA2">
        <w:rPr>
          <w:sz w:val="18"/>
          <w:szCs w:val="18"/>
        </w:rPr>
        <w:t xml:space="preserve">share </w:t>
      </w:r>
      <w:r w:rsidRPr="00E64EA2">
        <w:rPr>
          <w:sz w:val="18"/>
          <w:szCs w:val="18"/>
        </w:rPr>
        <w:t xml:space="preserve">was </w:t>
      </w:r>
      <w:r w:rsidR="00963177" w:rsidRPr="00E64EA2">
        <w:rPr>
          <w:sz w:val="18"/>
          <w:szCs w:val="18"/>
        </w:rPr>
        <w:t>32</w:t>
      </w:r>
      <w:r w:rsidR="00FC3CB6" w:rsidRPr="00E64EA2">
        <w:rPr>
          <w:sz w:val="18"/>
          <w:szCs w:val="18"/>
        </w:rPr>
        <w:t>.</w:t>
      </w:r>
      <w:r w:rsidR="00BB6880">
        <w:rPr>
          <w:sz w:val="18"/>
          <w:szCs w:val="18"/>
        </w:rPr>
        <w:t>906</w:t>
      </w:r>
      <w:r w:rsidR="005C27D0" w:rsidRPr="005C27D0">
        <w:rPr>
          <w:sz w:val="18"/>
          <w:szCs w:val="18"/>
        </w:rPr>
        <w:t xml:space="preserve"> </w:t>
      </w:r>
      <w:r w:rsidR="005C27D0" w:rsidRPr="00E64EA2">
        <w:rPr>
          <w:sz w:val="18"/>
          <w:szCs w:val="18"/>
        </w:rPr>
        <w:t>m</w:t>
      </w:r>
      <w:r w:rsidR="005C27D0">
        <w:rPr>
          <w:sz w:val="18"/>
          <w:szCs w:val="18"/>
        </w:rPr>
        <w:t>illion hectares</w:t>
      </w:r>
      <w:r w:rsidR="005C27D0" w:rsidRPr="00E64EA2">
        <w:rPr>
          <w:sz w:val="18"/>
          <w:szCs w:val="18"/>
        </w:rPr>
        <w:t xml:space="preserve"> </w:t>
      </w:r>
      <w:r w:rsidRPr="00E64EA2">
        <w:rPr>
          <w:sz w:val="18"/>
          <w:szCs w:val="18"/>
        </w:rPr>
        <w:t xml:space="preserve">with a </w:t>
      </w:r>
      <w:r w:rsidR="006D766C">
        <w:rPr>
          <w:sz w:val="18"/>
          <w:szCs w:val="18"/>
        </w:rPr>
        <w:t>0.</w:t>
      </w:r>
      <w:r w:rsidR="00BB6880">
        <w:rPr>
          <w:sz w:val="18"/>
          <w:szCs w:val="18"/>
        </w:rPr>
        <w:t>6</w:t>
      </w:r>
      <w:r w:rsidR="00A17668" w:rsidRPr="00E64EA2">
        <w:rPr>
          <w:sz w:val="18"/>
          <w:szCs w:val="18"/>
        </w:rPr>
        <w:t>%</w:t>
      </w:r>
      <w:r w:rsidRPr="00E64EA2">
        <w:rPr>
          <w:sz w:val="18"/>
          <w:szCs w:val="18"/>
        </w:rPr>
        <w:t xml:space="preserve"> increase on the prior year. </w:t>
      </w:r>
      <w:r w:rsidR="00D40C7B" w:rsidRPr="00E64EA2">
        <w:rPr>
          <w:sz w:val="18"/>
          <w:szCs w:val="18"/>
        </w:rPr>
        <w:t xml:space="preserve"> </w:t>
      </w:r>
    </w:p>
    <w:p w14:paraId="0EEE3136" w14:textId="42B9F44C" w:rsidR="00252B91" w:rsidRPr="00BB735A" w:rsidRDefault="00BB735A" w:rsidP="00BB735A">
      <w:pPr>
        <w:spacing w:before="0" w:line="240" w:lineRule="auto"/>
        <w:rPr>
          <w:rFonts w:cstheme="minorBidi"/>
          <w:color w:val="auto"/>
          <w:sz w:val="18"/>
          <w:szCs w:val="18"/>
        </w:rPr>
      </w:pPr>
      <w:r>
        <w:rPr>
          <w:sz w:val="18"/>
          <w:szCs w:val="18"/>
        </w:rPr>
        <w:br w:type="page"/>
      </w:r>
    </w:p>
    <w:p w14:paraId="621087FD" w14:textId="7FFDF833" w:rsidR="00C17EEE" w:rsidRPr="00C17EEE" w:rsidRDefault="00590589" w:rsidP="00C17EEE">
      <w:pPr>
        <w:pStyle w:val="Bulletedlist1"/>
        <w:numPr>
          <w:ilvl w:val="0"/>
          <w:numId w:val="0"/>
        </w:numPr>
        <w:spacing w:before="0" w:line="240" w:lineRule="auto"/>
        <w:rPr>
          <w:rFonts w:cstheme="minorHAnsi"/>
          <w:color w:val="auto"/>
          <w:szCs w:val="22"/>
        </w:rPr>
      </w:pPr>
      <w:bookmarkStart w:id="44" w:name="_Toc19616646"/>
      <w:bookmarkStart w:id="45" w:name="_Toc493771371"/>
      <w:r w:rsidRPr="00590589">
        <w:rPr>
          <w:color w:val="auto"/>
          <w:szCs w:val="22"/>
        </w:rPr>
        <w:lastRenderedPageBreak/>
        <w:t xml:space="preserve">Table </w:t>
      </w:r>
      <w:r w:rsidR="00572A6E">
        <w:rPr>
          <w:color w:val="auto"/>
          <w:szCs w:val="22"/>
        </w:rPr>
        <w:t>7</w:t>
      </w:r>
      <w:r w:rsidR="00572A6E" w:rsidRPr="00590589">
        <w:rPr>
          <w:color w:val="auto"/>
          <w:szCs w:val="22"/>
        </w:rPr>
        <w:t xml:space="preserve"> </w:t>
      </w:r>
      <w:r w:rsidRPr="00590589">
        <w:rPr>
          <w:color w:val="auto"/>
          <w:szCs w:val="22"/>
        </w:rPr>
        <w:t xml:space="preserve">shows the top 10 nationalities holding </w:t>
      </w:r>
      <w:r w:rsidR="00FA49D5">
        <w:rPr>
          <w:color w:val="auto"/>
          <w:szCs w:val="22"/>
        </w:rPr>
        <w:t>leasehold</w:t>
      </w:r>
      <w:r w:rsidR="00FA49D5" w:rsidRPr="00590589">
        <w:rPr>
          <w:color w:val="auto"/>
          <w:szCs w:val="22"/>
        </w:rPr>
        <w:t xml:space="preserve"> </w:t>
      </w:r>
      <w:r w:rsidRPr="00590589">
        <w:rPr>
          <w:color w:val="auto"/>
          <w:szCs w:val="22"/>
        </w:rPr>
        <w:t>land by size of agricultural land as at 30 June 202</w:t>
      </w:r>
      <w:r w:rsidR="006D766C">
        <w:rPr>
          <w:color w:val="auto"/>
          <w:szCs w:val="22"/>
        </w:rPr>
        <w:t>1</w:t>
      </w:r>
      <w:r w:rsidRPr="00590589">
        <w:rPr>
          <w:color w:val="auto"/>
          <w:szCs w:val="22"/>
        </w:rPr>
        <w:t xml:space="preserve">.  </w:t>
      </w:r>
      <w:r w:rsidR="00C17EEE" w:rsidRPr="00C17EEE">
        <w:rPr>
          <w:rFonts w:cstheme="minorHAnsi"/>
          <w:color w:val="auto"/>
          <w:szCs w:val="22"/>
        </w:rPr>
        <w:t>The top 10 country ranking as at 30 June 202</w:t>
      </w:r>
      <w:r w:rsidR="006D766C">
        <w:rPr>
          <w:rFonts w:cstheme="minorHAnsi"/>
          <w:color w:val="auto"/>
          <w:szCs w:val="22"/>
        </w:rPr>
        <w:t>1</w:t>
      </w:r>
      <w:r w:rsidR="00C17EEE" w:rsidRPr="00C17EEE">
        <w:rPr>
          <w:rFonts w:cstheme="minorHAnsi"/>
          <w:color w:val="auto"/>
          <w:szCs w:val="22"/>
        </w:rPr>
        <w:t xml:space="preserve"> does not reflect ranking for prior year. Prior year figures are included to enable a comparison of the top 10 countries over time.</w:t>
      </w:r>
    </w:p>
    <w:p w14:paraId="40CFD658" w14:textId="77777777" w:rsidR="006B4E08" w:rsidRPr="00590589" w:rsidRDefault="006B4E08" w:rsidP="006B4E08">
      <w:pPr>
        <w:spacing w:before="0" w:line="240" w:lineRule="auto"/>
        <w:rPr>
          <w:color w:val="auto"/>
          <w:szCs w:val="22"/>
        </w:rPr>
      </w:pPr>
    </w:p>
    <w:p w14:paraId="1529F27B" w14:textId="5B2F2E20" w:rsidR="006B4E08" w:rsidRDefault="00252B91" w:rsidP="006B4E08">
      <w:pPr>
        <w:pStyle w:val="Heading4"/>
        <w:spacing w:before="0" w:line="240" w:lineRule="auto"/>
        <w:rPr>
          <w:sz w:val="22"/>
          <w:szCs w:val="22"/>
        </w:rPr>
      </w:pPr>
      <w:bookmarkStart w:id="46" w:name="_Table_6:_Foreign"/>
      <w:bookmarkEnd w:id="46"/>
      <w:r w:rsidRPr="00AE59CB">
        <w:rPr>
          <w:sz w:val="22"/>
          <w:szCs w:val="22"/>
        </w:rPr>
        <w:t xml:space="preserve">Table </w:t>
      </w:r>
      <w:r w:rsidR="00572A6E">
        <w:rPr>
          <w:sz w:val="22"/>
          <w:szCs w:val="22"/>
        </w:rPr>
        <w:t>7</w:t>
      </w:r>
      <w:r w:rsidRPr="00AE59CB">
        <w:rPr>
          <w:sz w:val="22"/>
          <w:szCs w:val="22"/>
        </w:rPr>
        <w:t xml:space="preserve">: </w:t>
      </w:r>
      <w:r w:rsidR="008957D2">
        <w:rPr>
          <w:sz w:val="22"/>
          <w:szCs w:val="22"/>
        </w:rPr>
        <w:t>Foreign held leasehold</w:t>
      </w:r>
      <w:r w:rsidR="008957D2" w:rsidRPr="00AE59CB">
        <w:rPr>
          <w:sz w:val="22"/>
          <w:szCs w:val="22"/>
        </w:rPr>
        <w:t xml:space="preserve"> </w:t>
      </w:r>
      <w:r w:rsidR="00574CEB">
        <w:rPr>
          <w:sz w:val="22"/>
          <w:szCs w:val="22"/>
        </w:rPr>
        <w:t xml:space="preserve">agricultural </w:t>
      </w:r>
      <w:r w:rsidR="008957D2">
        <w:rPr>
          <w:sz w:val="22"/>
          <w:szCs w:val="22"/>
        </w:rPr>
        <w:t>land</w:t>
      </w:r>
      <w:r w:rsidR="008957D2" w:rsidRPr="00AE59CB">
        <w:rPr>
          <w:sz w:val="22"/>
          <w:szCs w:val="22"/>
        </w:rPr>
        <w:t xml:space="preserve"> by </w:t>
      </w:r>
      <w:r w:rsidR="008957D2">
        <w:rPr>
          <w:sz w:val="22"/>
          <w:szCs w:val="22"/>
        </w:rPr>
        <w:t>foreign share – Top 10 countries</w:t>
      </w:r>
    </w:p>
    <w:p w14:paraId="212ADD57" w14:textId="7A908421" w:rsidR="00252B91" w:rsidRPr="00AE59CB" w:rsidRDefault="008957D2" w:rsidP="006B4E08">
      <w:pPr>
        <w:pStyle w:val="Heading4"/>
        <w:spacing w:before="0" w:line="240" w:lineRule="auto"/>
        <w:rPr>
          <w:sz w:val="22"/>
          <w:szCs w:val="22"/>
        </w:rPr>
      </w:pPr>
      <w:r w:rsidRPr="00AE59CB">
        <w:rPr>
          <w:sz w:val="22"/>
          <w:szCs w:val="22"/>
        </w:rPr>
        <w:t xml:space="preserve"> </w:t>
      </w:r>
      <w:bookmarkEnd w:id="44"/>
    </w:p>
    <w:tbl>
      <w:tblPr>
        <w:tblStyle w:val="LightShading-Accent31"/>
        <w:tblW w:w="8789" w:type="dxa"/>
        <w:tblBorders>
          <w:top w:val="dotted" w:sz="4" w:space="0" w:color="085DD8" w:themeColor="accent5" w:themeShade="BF"/>
          <w:bottom w:val="dotted" w:sz="4" w:space="0" w:color="085DD8" w:themeColor="accent5" w:themeShade="BF"/>
          <w:insideH w:val="dotted" w:sz="4" w:space="0" w:color="085DD8" w:themeColor="accent5" w:themeShade="BF"/>
        </w:tblBorders>
        <w:tblLook w:val="04A0" w:firstRow="1" w:lastRow="0" w:firstColumn="1" w:lastColumn="0" w:noHBand="0" w:noVBand="1"/>
      </w:tblPr>
      <w:tblGrid>
        <w:gridCol w:w="2414"/>
        <w:gridCol w:w="2125"/>
        <w:gridCol w:w="2265"/>
        <w:gridCol w:w="1985"/>
      </w:tblGrid>
      <w:tr w:rsidR="00FA49D5" w:rsidRPr="00E02025" w14:paraId="05C4160B" w14:textId="77777777" w:rsidTr="00EA6734">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8789" w:type="dxa"/>
            <w:gridSpan w:val="4"/>
            <w:tcBorders>
              <w:top w:val="none" w:sz="0" w:space="0" w:color="auto"/>
              <w:left w:val="none" w:sz="0" w:space="0" w:color="auto"/>
              <w:bottom w:val="dotted" w:sz="4" w:space="0" w:color="085DD8" w:themeColor="accent5" w:themeShade="BF"/>
              <w:right w:val="none" w:sz="0" w:space="0" w:color="auto"/>
            </w:tcBorders>
          </w:tcPr>
          <w:p w14:paraId="6F97235C" w14:textId="28D93AA7" w:rsidR="00FA49D5" w:rsidRDefault="00FA49D5" w:rsidP="00405618">
            <w:pPr>
              <w:tabs>
                <w:tab w:val="left" w:pos="3081"/>
              </w:tabs>
              <w:spacing w:before="60" w:after="60"/>
              <w:jc w:val="center"/>
              <w:rPr>
                <w:rFonts w:asciiTheme="majorHAnsi" w:eastAsia="Arial" w:hAnsiTheme="majorHAnsi"/>
                <w:b w:val="0"/>
                <w:bCs w:val="0"/>
                <w:color w:val="auto"/>
                <w:sz w:val="20"/>
              </w:rPr>
            </w:pPr>
            <w:r w:rsidRPr="002E7DD5">
              <w:rPr>
                <w:rFonts w:asciiTheme="majorHAnsi" w:eastAsia="Arial" w:hAnsiTheme="majorHAnsi"/>
                <w:color w:val="auto"/>
                <w:sz w:val="20"/>
              </w:rPr>
              <w:t xml:space="preserve">Foreign share </w:t>
            </w:r>
            <w:r>
              <w:rPr>
                <w:rFonts w:asciiTheme="majorHAnsi" w:eastAsia="Arial" w:hAnsiTheme="majorHAnsi"/>
                <w:color w:val="auto"/>
                <w:sz w:val="20"/>
              </w:rPr>
              <w:t>of foreign held</w:t>
            </w:r>
            <w:r w:rsidR="00ED13C8">
              <w:rPr>
                <w:rFonts w:asciiTheme="majorHAnsi" w:eastAsia="Arial" w:hAnsiTheme="majorHAnsi"/>
                <w:color w:val="auto"/>
                <w:sz w:val="20"/>
              </w:rPr>
              <w:t xml:space="preserve"> </w:t>
            </w:r>
            <w:proofErr w:type="gramStart"/>
            <w:r w:rsidR="00ED13C8">
              <w:rPr>
                <w:rFonts w:asciiTheme="majorHAnsi" w:eastAsia="Arial" w:hAnsiTheme="majorHAnsi"/>
                <w:color w:val="auto"/>
                <w:sz w:val="20"/>
              </w:rPr>
              <w:t>land  -</w:t>
            </w:r>
            <w:proofErr w:type="gramEnd"/>
            <w:r w:rsidR="00ED13C8">
              <w:rPr>
                <w:rFonts w:asciiTheme="majorHAnsi" w:eastAsia="Arial" w:hAnsiTheme="majorHAnsi"/>
                <w:color w:val="auto"/>
                <w:sz w:val="20"/>
              </w:rPr>
              <w:t xml:space="preserve"> </w:t>
            </w:r>
            <w:r>
              <w:rPr>
                <w:rFonts w:asciiTheme="majorHAnsi" w:eastAsia="Arial" w:hAnsiTheme="majorHAnsi"/>
                <w:color w:val="auto"/>
                <w:sz w:val="20"/>
              </w:rPr>
              <w:t xml:space="preserve"> </w:t>
            </w:r>
            <w:r w:rsidRPr="002E7DD5">
              <w:rPr>
                <w:rFonts w:asciiTheme="majorHAnsi" w:eastAsia="Arial" w:hAnsiTheme="majorHAnsi"/>
                <w:color w:val="auto"/>
                <w:sz w:val="20"/>
              </w:rPr>
              <w:t>Leasehold</w:t>
            </w:r>
            <w:r>
              <w:rPr>
                <w:rFonts w:asciiTheme="majorHAnsi" w:eastAsia="Arial" w:hAnsiTheme="majorHAnsi"/>
                <w:color w:val="auto"/>
                <w:sz w:val="20"/>
              </w:rPr>
              <w:t xml:space="preserve">  </w:t>
            </w:r>
          </w:p>
          <w:p w14:paraId="3694CE88" w14:textId="101ACF80" w:rsidR="00FA49D5" w:rsidRPr="00405618" w:rsidRDefault="00FA49D5" w:rsidP="00405618">
            <w:pPr>
              <w:tabs>
                <w:tab w:val="left" w:pos="3081"/>
              </w:tabs>
              <w:spacing w:before="60" w:after="60"/>
              <w:jc w:val="center"/>
              <w:rPr>
                <w:rFonts w:asciiTheme="majorHAnsi" w:eastAsia="Arial" w:hAnsiTheme="majorHAnsi"/>
                <w:b w:val="0"/>
                <w:bCs w:val="0"/>
                <w:color w:val="auto"/>
                <w:sz w:val="20"/>
              </w:rPr>
            </w:pPr>
            <w:r w:rsidRPr="002E7DD5">
              <w:rPr>
                <w:rFonts w:asciiTheme="majorHAnsi" w:eastAsia="Arial" w:hAnsiTheme="majorHAnsi"/>
                <w:color w:val="auto"/>
                <w:sz w:val="20"/>
              </w:rPr>
              <w:t>(‘000 ha)</w:t>
            </w:r>
          </w:p>
        </w:tc>
      </w:tr>
      <w:tr w:rsidR="00071E55" w:rsidRPr="00E02025" w14:paraId="212ADD5F" w14:textId="664DF667" w:rsidTr="005333C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4" w:type="dxa"/>
            <w:tcBorders>
              <w:left w:val="none" w:sz="0" w:space="0" w:color="auto"/>
              <w:right w:val="none" w:sz="0" w:space="0" w:color="auto"/>
            </w:tcBorders>
            <w:shd w:val="clear" w:color="auto" w:fill="E5F8FF"/>
          </w:tcPr>
          <w:p w14:paraId="212ADD5C" w14:textId="493986E2" w:rsidR="00486077" w:rsidRPr="002E7DD5" w:rsidRDefault="00FA49D5" w:rsidP="004341DD">
            <w:pPr>
              <w:spacing w:before="60" w:after="60"/>
              <w:rPr>
                <w:rFonts w:asciiTheme="majorHAnsi" w:eastAsia="Arial" w:hAnsiTheme="majorHAnsi"/>
                <w:color w:val="auto"/>
                <w:sz w:val="20"/>
              </w:rPr>
            </w:pPr>
            <w:bookmarkStart w:id="47" w:name="_Hlk54363894"/>
            <w:r>
              <w:rPr>
                <w:rFonts w:asciiTheme="majorHAnsi" w:eastAsia="Arial" w:hAnsiTheme="majorHAnsi"/>
                <w:color w:val="auto"/>
                <w:sz w:val="20"/>
              </w:rPr>
              <w:t>Country</w:t>
            </w:r>
          </w:p>
        </w:tc>
        <w:tc>
          <w:tcPr>
            <w:tcW w:w="2125" w:type="dxa"/>
            <w:tcBorders>
              <w:left w:val="none" w:sz="0" w:space="0" w:color="auto"/>
              <w:right w:val="none" w:sz="0" w:space="0" w:color="auto"/>
            </w:tcBorders>
            <w:shd w:val="clear" w:color="auto" w:fill="E5F8FF"/>
          </w:tcPr>
          <w:p w14:paraId="3C8F6AFE" w14:textId="70840ED9" w:rsidR="00486077" w:rsidRPr="002E7DD5" w:rsidRDefault="00486077" w:rsidP="00671464">
            <w:pPr>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b/>
                <w:bCs/>
                <w:color w:val="auto"/>
                <w:sz w:val="20"/>
              </w:rPr>
            </w:pPr>
            <w:r w:rsidRPr="002E7DD5">
              <w:rPr>
                <w:rFonts w:asciiTheme="majorHAnsi" w:eastAsia="Arial" w:hAnsiTheme="majorHAnsi"/>
                <w:b/>
                <w:bCs/>
                <w:color w:val="auto"/>
                <w:sz w:val="20"/>
              </w:rPr>
              <w:t>30 June 201</w:t>
            </w:r>
            <w:r w:rsidR="00081C1F">
              <w:rPr>
                <w:rFonts w:asciiTheme="majorHAnsi" w:eastAsia="Arial" w:hAnsiTheme="majorHAnsi"/>
                <w:b/>
                <w:bCs/>
                <w:color w:val="auto"/>
                <w:sz w:val="20"/>
              </w:rPr>
              <w:t>9</w:t>
            </w:r>
          </w:p>
        </w:tc>
        <w:tc>
          <w:tcPr>
            <w:tcW w:w="2265" w:type="dxa"/>
            <w:tcBorders>
              <w:left w:val="none" w:sz="0" w:space="0" w:color="auto"/>
              <w:right w:val="none" w:sz="0" w:space="0" w:color="auto"/>
            </w:tcBorders>
            <w:shd w:val="clear" w:color="auto" w:fill="E5F8FF"/>
          </w:tcPr>
          <w:p w14:paraId="212ADD5D" w14:textId="153A9352" w:rsidR="00486077" w:rsidRPr="002E7DD5" w:rsidRDefault="00486077" w:rsidP="006714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color w:val="auto"/>
                <w:sz w:val="20"/>
                <w:lang w:eastAsia="en-AU"/>
              </w:rPr>
            </w:pPr>
            <w:r w:rsidRPr="002E7DD5">
              <w:rPr>
                <w:rFonts w:asciiTheme="majorHAnsi" w:eastAsia="Arial" w:hAnsiTheme="majorHAnsi"/>
                <w:b/>
                <w:bCs/>
                <w:color w:val="auto"/>
                <w:sz w:val="20"/>
              </w:rPr>
              <w:t>30 June 20</w:t>
            </w:r>
            <w:r w:rsidR="00081C1F">
              <w:rPr>
                <w:rFonts w:asciiTheme="majorHAnsi" w:eastAsia="Arial" w:hAnsiTheme="majorHAnsi"/>
                <w:b/>
                <w:bCs/>
                <w:color w:val="auto"/>
                <w:sz w:val="20"/>
              </w:rPr>
              <w:t>20</w:t>
            </w:r>
          </w:p>
        </w:tc>
        <w:tc>
          <w:tcPr>
            <w:tcW w:w="1985" w:type="dxa"/>
            <w:tcBorders>
              <w:left w:val="none" w:sz="0" w:space="0" w:color="auto"/>
              <w:right w:val="none" w:sz="0" w:space="0" w:color="auto"/>
            </w:tcBorders>
            <w:shd w:val="clear" w:color="auto" w:fill="E5F8FF"/>
          </w:tcPr>
          <w:p w14:paraId="212ADD5E" w14:textId="03326744" w:rsidR="00486077" w:rsidRPr="002E7DD5" w:rsidRDefault="00486077" w:rsidP="006714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color w:val="auto"/>
                <w:sz w:val="20"/>
                <w:lang w:eastAsia="en-AU"/>
              </w:rPr>
            </w:pPr>
            <w:r w:rsidRPr="002E7DD5">
              <w:rPr>
                <w:rFonts w:asciiTheme="majorHAnsi" w:eastAsia="Arial" w:hAnsiTheme="majorHAnsi"/>
                <w:b/>
                <w:bCs/>
                <w:color w:val="auto"/>
                <w:sz w:val="20"/>
              </w:rPr>
              <w:t>30 June 202</w:t>
            </w:r>
            <w:r w:rsidR="00081C1F">
              <w:rPr>
                <w:rFonts w:asciiTheme="majorHAnsi" w:eastAsia="Arial" w:hAnsiTheme="majorHAnsi"/>
                <w:b/>
                <w:bCs/>
                <w:color w:val="auto"/>
                <w:sz w:val="20"/>
              </w:rPr>
              <w:t>1</w:t>
            </w:r>
          </w:p>
        </w:tc>
      </w:tr>
      <w:bookmarkEnd w:id="47"/>
      <w:tr w:rsidR="00071E55" w:rsidRPr="00E02025" w14:paraId="212ADD63" w14:textId="189360C4" w:rsidTr="005333CA">
        <w:trPr>
          <w:trHeight w:val="397"/>
        </w:trPr>
        <w:tc>
          <w:tcPr>
            <w:cnfStyle w:val="001000000000" w:firstRow="0" w:lastRow="0" w:firstColumn="1" w:lastColumn="0" w:oddVBand="0" w:evenVBand="0" w:oddHBand="0" w:evenHBand="0" w:firstRowFirstColumn="0" w:firstRowLastColumn="0" w:lastRowFirstColumn="0" w:lastRowLastColumn="0"/>
            <w:tcW w:w="2414" w:type="dxa"/>
            <w:tcBorders>
              <w:bottom w:val="dotted" w:sz="4" w:space="0" w:color="085DD8" w:themeColor="accent5" w:themeShade="BF"/>
            </w:tcBorders>
            <w:vAlign w:val="center"/>
          </w:tcPr>
          <w:p w14:paraId="212ADD60" w14:textId="77777777" w:rsidR="00486077" w:rsidRPr="00891B06" w:rsidRDefault="00486077" w:rsidP="004341DD">
            <w:pPr>
              <w:spacing w:before="0" w:line="240" w:lineRule="auto"/>
              <w:rPr>
                <w:rFonts w:asciiTheme="majorHAnsi" w:hAnsiTheme="majorHAnsi"/>
                <w:sz w:val="20"/>
              </w:rPr>
            </w:pPr>
            <w:r w:rsidRPr="00891B06">
              <w:rPr>
                <w:rFonts w:asciiTheme="majorHAnsi" w:eastAsia="Times New Roman" w:hAnsiTheme="majorHAnsi" w:cs="Arial"/>
                <w:b w:val="0"/>
                <w:color w:val="000000"/>
                <w:sz w:val="20"/>
                <w:lang w:eastAsia="en-AU"/>
              </w:rPr>
              <w:t>China</w:t>
            </w:r>
            <w:r w:rsidRPr="00891B06">
              <w:rPr>
                <w:rFonts w:asciiTheme="majorHAnsi" w:hAnsiTheme="majorHAnsi"/>
                <w:sz w:val="20"/>
              </w:rPr>
              <w:t xml:space="preserve"> </w:t>
            </w:r>
          </w:p>
        </w:tc>
        <w:tc>
          <w:tcPr>
            <w:tcW w:w="2125" w:type="dxa"/>
            <w:tcBorders>
              <w:bottom w:val="dotted" w:sz="4" w:space="0" w:color="085DD8" w:themeColor="accent5" w:themeShade="BF"/>
            </w:tcBorders>
            <w:vAlign w:val="center"/>
          </w:tcPr>
          <w:p w14:paraId="11394E6A" w14:textId="5336016A" w:rsidR="00486077" w:rsidRPr="00E02025" w:rsidRDefault="00486077" w:rsidP="001E254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8,313</w:t>
            </w:r>
          </w:p>
        </w:tc>
        <w:tc>
          <w:tcPr>
            <w:tcW w:w="2265" w:type="dxa"/>
            <w:tcBorders>
              <w:bottom w:val="dotted" w:sz="4" w:space="0" w:color="085DD8" w:themeColor="accent5" w:themeShade="BF"/>
            </w:tcBorders>
            <w:vAlign w:val="center"/>
          </w:tcPr>
          <w:p w14:paraId="212ADD61" w14:textId="0D41EBFD" w:rsidR="00486077" w:rsidRPr="00E02025" w:rsidRDefault="00EA6734" w:rsidP="001E254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8,374</w:t>
            </w:r>
          </w:p>
        </w:tc>
        <w:tc>
          <w:tcPr>
            <w:tcW w:w="1985" w:type="dxa"/>
            <w:tcBorders>
              <w:bottom w:val="dotted" w:sz="4" w:space="0" w:color="085DD8" w:themeColor="accent5" w:themeShade="BF"/>
            </w:tcBorders>
            <w:vAlign w:val="center"/>
          </w:tcPr>
          <w:p w14:paraId="212ADD62" w14:textId="66C5F61B" w:rsidR="00486077" w:rsidRPr="00E02025" w:rsidRDefault="00EA6734" w:rsidP="001E254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7,669</w:t>
            </w:r>
          </w:p>
        </w:tc>
      </w:tr>
      <w:tr w:rsidR="00071E55" w:rsidRPr="00E02025" w14:paraId="212ADD67" w14:textId="713ED40E" w:rsidTr="005333C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4" w:type="dxa"/>
            <w:tcBorders>
              <w:left w:val="none" w:sz="0" w:space="0" w:color="auto"/>
              <w:right w:val="none" w:sz="0" w:space="0" w:color="auto"/>
            </w:tcBorders>
            <w:shd w:val="clear" w:color="auto" w:fill="E5F8FF"/>
            <w:vAlign w:val="center"/>
          </w:tcPr>
          <w:p w14:paraId="212ADD64" w14:textId="77777777" w:rsidR="00486077" w:rsidRPr="00891B06" w:rsidRDefault="00486077" w:rsidP="00554766">
            <w:pPr>
              <w:spacing w:before="0" w:line="240" w:lineRule="auto"/>
              <w:rPr>
                <w:rFonts w:asciiTheme="majorHAnsi" w:hAnsiTheme="majorHAnsi"/>
                <w:sz w:val="20"/>
              </w:rPr>
            </w:pPr>
            <w:r w:rsidRPr="00891B06">
              <w:rPr>
                <w:rFonts w:asciiTheme="majorHAnsi" w:eastAsia="Times New Roman" w:hAnsiTheme="majorHAnsi" w:cs="Arial"/>
                <w:b w:val="0"/>
                <w:color w:val="000000"/>
                <w:sz w:val="20"/>
                <w:lang w:eastAsia="en-AU"/>
              </w:rPr>
              <w:t xml:space="preserve">United Kingdom </w:t>
            </w:r>
          </w:p>
        </w:tc>
        <w:tc>
          <w:tcPr>
            <w:tcW w:w="2125" w:type="dxa"/>
            <w:tcBorders>
              <w:left w:val="none" w:sz="0" w:space="0" w:color="auto"/>
              <w:right w:val="none" w:sz="0" w:space="0" w:color="auto"/>
            </w:tcBorders>
            <w:shd w:val="clear" w:color="auto" w:fill="E5F8FF"/>
            <w:vAlign w:val="center"/>
          </w:tcPr>
          <w:p w14:paraId="3A8EA57A" w14:textId="55B59297" w:rsidR="00486077" w:rsidRPr="00E02025" w:rsidRDefault="00EA6734" w:rsidP="001E254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8,118</w:t>
            </w:r>
          </w:p>
        </w:tc>
        <w:tc>
          <w:tcPr>
            <w:tcW w:w="2265" w:type="dxa"/>
            <w:tcBorders>
              <w:left w:val="none" w:sz="0" w:space="0" w:color="auto"/>
              <w:right w:val="none" w:sz="0" w:space="0" w:color="auto"/>
            </w:tcBorders>
            <w:shd w:val="clear" w:color="auto" w:fill="E5F8FF"/>
            <w:vAlign w:val="center"/>
          </w:tcPr>
          <w:p w14:paraId="212ADD65" w14:textId="66AE836A" w:rsidR="00486077" w:rsidRPr="00E02025" w:rsidRDefault="00EA6734" w:rsidP="001E254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7,284</w:t>
            </w:r>
          </w:p>
        </w:tc>
        <w:tc>
          <w:tcPr>
            <w:tcW w:w="1985" w:type="dxa"/>
            <w:tcBorders>
              <w:left w:val="none" w:sz="0" w:space="0" w:color="auto"/>
              <w:right w:val="none" w:sz="0" w:space="0" w:color="auto"/>
            </w:tcBorders>
            <w:shd w:val="clear" w:color="auto" w:fill="E5F8FF"/>
            <w:vAlign w:val="center"/>
          </w:tcPr>
          <w:p w14:paraId="212ADD66" w14:textId="50FF63C1" w:rsidR="00486077" w:rsidRPr="00E02025" w:rsidRDefault="00CC5BCD" w:rsidP="001E254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7,364</w:t>
            </w:r>
          </w:p>
        </w:tc>
      </w:tr>
      <w:tr w:rsidR="004D0F7B" w:rsidRPr="00E02025" w14:paraId="212ADD6B" w14:textId="220660F7" w:rsidTr="005333CA">
        <w:trPr>
          <w:trHeight w:val="397"/>
        </w:trPr>
        <w:tc>
          <w:tcPr>
            <w:cnfStyle w:val="001000000000" w:firstRow="0" w:lastRow="0" w:firstColumn="1" w:lastColumn="0" w:oddVBand="0" w:evenVBand="0" w:oddHBand="0" w:evenHBand="0" w:firstRowFirstColumn="0" w:firstRowLastColumn="0" w:lastRowFirstColumn="0" w:lastRowLastColumn="0"/>
            <w:tcW w:w="2414" w:type="dxa"/>
            <w:tcBorders>
              <w:bottom w:val="dotted" w:sz="4" w:space="0" w:color="085DD8" w:themeColor="accent5" w:themeShade="BF"/>
            </w:tcBorders>
            <w:vAlign w:val="center"/>
          </w:tcPr>
          <w:p w14:paraId="212ADD68" w14:textId="0FC9EFC0" w:rsidR="00486077" w:rsidRPr="00891B06" w:rsidRDefault="00CC5BCD" w:rsidP="00554766">
            <w:pPr>
              <w:spacing w:before="0" w:line="240" w:lineRule="auto"/>
              <w:rPr>
                <w:rFonts w:asciiTheme="majorHAnsi" w:eastAsia="Times New Roman" w:hAnsiTheme="majorHAnsi" w:cs="Arial"/>
                <w:b w:val="0"/>
                <w:color w:val="000000"/>
                <w:sz w:val="20"/>
                <w:lang w:eastAsia="en-AU"/>
              </w:rPr>
            </w:pPr>
            <w:r>
              <w:rPr>
                <w:rFonts w:asciiTheme="majorHAnsi" w:eastAsia="Times New Roman" w:hAnsiTheme="majorHAnsi" w:cs="Arial"/>
                <w:b w:val="0"/>
                <w:color w:val="000000"/>
                <w:sz w:val="20"/>
                <w:lang w:eastAsia="en-AU"/>
              </w:rPr>
              <w:t>Bahamas</w:t>
            </w:r>
          </w:p>
        </w:tc>
        <w:tc>
          <w:tcPr>
            <w:tcW w:w="2125" w:type="dxa"/>
            <w:tcBorders>
              <w:bottom w:val="dotted" w:sz="4" w:space="0" w:color="085DD8" w:themeColor="accent5" w:themeShade="BF"/>
            </w:tcBorders>
            <w:vAlign w:val="center"/>
          </w:tcPr>
          <w:p w14:paraId="77C36EA2" w14:textId="44E70955" w:rsidR="00486077" w:rsidRPr="00E02025" w:rsidRDefault="00CC5BCD" w:rsidP="001E254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eastAsia="Times New Roman" w:hAnsiTheme="majorHAnsi" w:cs="Arial"/>
                <w:color w:val="000000"/>
                <w:sz w:val="20"/>
                <w:lang w:eastAsia="en-AU"/>
              </w:rPr>
              <w:t>2,201</w:t>
            </w:r>
          </w:p>
        </w:tc>
        <w:tc>
          <w:tcPr>
            <w:tcW w:w="2265" w:type="dxa"/>
            <w:tcBorders>
              <w:bottom w:val="dotted" w:sz="4" w:space="0" w:color="085DD8" w:themeColor="accent5" w:themeShade="BF"/>
            </w:tcBorders>
            <w:vAlign w:val="center"/>
          </w:tcPr>
          <w:p w14:paraId="212ADD69" w14:textId="13FBFB5E" w:rsidR="00486077" w:rsidRPr="00E02025" w:rsidRDefault="00CC5BCD" w:rsidP="001E254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eastAsia="Times New Roman" w:hAnsiTheme="majorHAnsi" w:cs="Arial"/>
                <w:color w:val="000000"/>
                <w:sz w:val="20"/>
                <w:lang w:eastAsia="en-AU"/>
              </w:rPr>
              <w:t>2,201</w:t>
            </w:r>
          </w:p>
        </w:tc>
        <w:tc>
          <w:tcPr>
            <w:tcW w:w="1985" w:type="dxa"/>
            <w:tcBorders>
              <w:bottom w:val="dotted" w:sz="4" w:space="0" w:color="085DD8" w:themeColor="accent5" w:themeShade="BF"/>
            </w:tcBorders>
            <w:vAlign w:val="center"/>
          </w:tcPr>
          <w:p w14:paraId="212ADD6A" w14:textId="2FF6392B" w:rsidR="00486077" w:rsidRPr="00E02025" w:rsidRDefault="00CC5BCD" w:rsidP="001E254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eastAsia="Times New Roman" w:hAnsiTheme="majorHAnsi" w:cs="Arial"/>
                <w:color w:val="000000"/>
                <w:sz w:val="20"/>
                <w:lang w:eastAsia="en-AU"/>
              </w:rPr>
              <w:t>2,201</w:t>
            </w:r>
          </w:p>
        </w:tc>
      </w:tr>
      <w:tr w:rsidR="00071E55" w:rsidRPr="00E02025" w14:paraId="212ADD6F" w14:textId="6BFB5DB9" w:rsidTr="005333C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4" w:type="dxa"/>
            <w:tcBorders>
              <w:left w:val="none" w:sz="0" w:space="0" w:color="auto"/>
              <w:right w:val="none" w:sz="0" w:space="0" w:color="auto"/>
            </w:tcBorders>
            <w:shd w:val="clear" w:color="auto" w:fill="E5F8FF"/>
            <w:vAlign w:val="center"/>
          </w:tcPr>
          <w:p w14:paraId="212ADD6C" w14:textId="6286FE39" w:rsidR="00486077" w:rsidRPr="00891B06" w:rsidRDefault="00CC5BCD" w:rsidP="00554766">
            <w:pPr>
              <w:spacing w:before="0" w:line="240" w:lineRule="auto"/>
              <w:rPr>
                <w:rFonts w:asciiTheme="majorHAnsi" w:eastAsia="Times New Roman" w:hAnsiTheme="majorHAnsi" w:cs="Arial"/>
                <w:b w:val="0"/>
                <w:color w:val="000000"/>
                <w:sz w:val="20"/>
                <w:lang w:eastAsia="en-AU"/>
              </w:rPr>
            </w:pPr>
            <w:r w:rsidRPr="00891B06">
              <w:rPr>
                <w:rFonts w:asciiTheme="majorHAnsi" w:eastAsia="Times New Roman" w:hAnsiTheme="majorHAnsi" w:cs="Arial"/>
                <w:b w:val="0"/>
                <w:color w:val="000000"/>
                <w:sz w:val="20"/>
                <w:lang w:eastAsia="en-AU"/>
              </w:rPr>
              <w:t>Germany</w:t>
            </w:r>
          </w:p>
        </w:tc>
        <w:tc>
          <w:tcPr>
            <w:tcW w:w="2125" w:type="dxa"/>
            <w:tcBorders>
              <w:left w:val="none" w:sz="0" w:space="0" w:color="auto"/>
              <w:right w:val="none" w:sz="0" w:space="0" w:color="auto"/>
            </w:tcBorders>
            <w:shd w:val="clear" w:color="auto" w:fill="E5F8FF"/>
            <w:vAlign w:val="center"/>
          </w:tcPr>
          <w:p w14:paraId="63C248B5" w14:textId="5481AABD" w:rsidR="00486077" w:rsidRPr="00367AD8" w:rsidRDefault="00CC5BCD" w:rsidP="001E254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lang w:eastAsia="en-AU"/>
              </w:rPr>
            </w:pPr>
            <w:r>
              <w:rPr>
                <w:rFonts w:asciiTheme="majorHAnsi" w:hAnsiTheme="majorHAnsi"/>
                <w:sz w:val="20"/>
              </w:rPr>
              <w:t>1,933</w:t>
            </w:r>
          </w:p>
        </w:tc>
        <w:tc>
          <w:tcPr>
            <w:tcW w:w="2265" w:type="dxa"/>
            <w:tcBorders>
              <w:left w:val="none" w:sz="0" w:space="0" w:color="auto"/>
              <w:right w:val="none" w:sz="0" w:space="0" w:color="auto"/>
            </w:tcBorders>
            <w:shd w:val="clear" w:color="auto" w:fill="E5F8FF"/>
            <w:vAlign w:val="center"/>
          </w:tcPr>
          <w:p w14:paraId="212ADD6D" w14:textId="53C9AB76" w:rsidR="00486077" w:rsidRPr="00367AD8" w:rsidRDefault="00CC5BCD" w:rsidP="001E254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eastAsia="Times New Roman" w:hAnsiTheme="majorHAnsi" w:cs="Arial"/>
                <w:color w:val="000000"/>
                <w:sz w:val="20"/>
                <w:lang w:eastAsia="en-AU"/>
              </w:rPr>
              <w:t>1,933</w:t>
            </w:r>
          </w:p>
        </w:tc>
        <w:tc>
          <w:tcPr>
            <w:tcW w:w="1985" w:type="dxa"/>
            <w:tcBorders>
              <w:left w:val="none" w:sz="0" w:space="0" w:color="auto"/>
              <w:right w:val="none" w:sz="0" w:space="0" w:color="auto"/>
            </w:tcBorders>
            <w:shd w:val="clear" w:color="auto" w:fill="E5F8FF"/>
            <w:vAlign w:val="center"/>
          </w:tcPr>
          <w:p w14:paraId="212ADD6E" w14:textId="60538B45" w:rsidR="00486077" w:rsidRPr="00367AD8" w:rsidRDefault="00CC5BCD" w:rsidP="001E254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eastAsia="Times New Roman" w:hAnsiTheme="majorHAnsi" w:cs="Arial"/>
                <w:color w:val="000000"/>
                <w:sz w:val="20"/>
                <w:lang w:eastAsia="en-AU"/>
              </w:rPr>
              <w:t>1,937</w:t>
            </w:r>
          </w:p>
        </w:tc>
      </w:tr>
      <w:tr w:rsidR="004D0F7B" w:rsidRPr="00E02025" w14:paraId="212ADD73" w14:textId="3F049A46" w:rsidTr="005333CA">
        <w:trPr>
          <w:trHeight w:val="397"/>
        </w:trPr>
        <w:tc>
          <w:tcPr>
            <w:cnfStyle w:val="001000000000" w:firstRow="0" w:lastRow="0" w:firstColumn="1" w:lastColumn="0" w:oddVBand="0" w:evenVBand="0" w:oddHBand="0" w:evenHBand="0" w:firstRowFirstColumn="0" w:firstRowLastColumn="0" w:lastRowFirstColumn="0" w:lastRowLastColumn="0"/>
            <w:tcW w:w="2414" w:type="dxa"/>
            <w:tcBorders>
              <w:bottom w:val="dotted" w:sz="4" w:space="0" w:color="085DD8" w:themeColor="accent5" w:themeShade="BF"/>
            </w:tcBorders>
            <w:vAlign w:val="center"/>
          </w:tcPr>
          <w:p w14:paraId="212ADD70" w14:textId="61B6D1C9" w:rsidR="00486077" w:rsidRPr="00891B06" w:rsidRDefault="00CC5BCD" w:rsidP="00554766">
            <w:pPr>
              <w:spacing w:before="0" w:line="240" w:lineRule="auto"/>
              <w:rPr>
                <w:rFonts w:asciiTheme="majorHAnsi" w:hAnsiTheme="majorHAnsi"/>
                <w:sz w:val="20"/>
              </w:rPr>
            </w:pPr>
            <w:r>
              <w:rPr>
                <w:rFonts w:asciiTheme="majorHAnsi" w:eastAsia="Times New Roman" w:hAnsiTheme="majorHAnsi" w:cs="Arial"/>
                <w:b w:val="0"/>
                <w:color w:val="000000"/>
                <w:sz w:val="20"/>
                <w:lang w:eastAsia="en-AU"/>
              </w:rPr>
              <w:t>Canada</w:t>
            </w:r>
          </w:p>
        </w:tc>
        <w:tc>
          <w:tcPr>
            <w:tcW w:w="2125" w:type="dxa"/>
            <w:tcBorders>
              <w:bottom w:val="dotted" w:sz="4" w:space="0" w:color="085DD8" w:themeColor="accent5" w:themeShade="BF"/>
            </w:tcBorders>
            <w:vAlign w:val="center"/>
          </w:tcPr>
          <w:p w14:paraId="67ACB833" w14:textId="6BE13E89" w:rsidR="00486077" w:rsidRPr="00E02025" w:rsidRDefault="00CC5BCD" w:rsidP="001E254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1,694</w:t>
            </w:r>
          </w:p>
        </w:tc>
        <w:tc>
          <w:tcPr>
            <w:tcW w:w="2265" w:type="dxa"/>
            <w:tcBorders>
              <w:bottom w:val="dotted" w:sz="4" w:space="0" w:color="085DD8" w:themeColor="accent5" w:themeShade="BF"/>
            </w:tcBorders>
            <w:vAlign w:val="center"/>
          </w:tcPr>
          <w:p w14:paraId="212ADD71" w14:textId="68120F1C" w:rsidR="00486077" w:rsidRPr="00E02025" w:rsidRDefault="00CC5BCD" w:rsidP="001E254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1,703</w:t>
            </w:r>
          </w:p>
        </w:tc>
        <w:tc>
          <w:tcPr>
            <w:tcW w:w="1985" w:type="dxa"/>
            <w:tcBorders>
              <w:bottom w:val="dotted" w:sz="4" w:space="0" w:color="085DD8" w:themeColor="accent5" w:themeShade="BF"/>
            </w:tcBorders>
            <w:vAlign w:val="center"/>
          </w:tcPr>
          <w:p w14:paraId="212ADD72" w14:textId="0012D274" w:rsidR="00486077" w:rsidRPr="00E02025" w:rsidRDefault="00CC5BCD" w:rsidP="001E254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1,887</w:t>
            </w:r>
          </w:p>
        </w:tc>
      </w:tr>
      <w:tr w:rsidR="00071E55" w:rsidRPr="00E02025" w14:paraId="212ADD77" w14:textId="3096C48F" w:rsidTr="005333C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4" w:type="dxa"/>
            <w:tcBorders>
              <w:left w:val="none" w:sz="0" w:space="0" w:color="auto"/>
              <w:right w:val="none" w:sz="0" w:space="0" w:color="auto"/>
            </w:tcBorders>
            <w:shd w:val="clear" w:color="auto" w:fill="E5F8FF"/>
            <w:vAlign w:val="center"/>
          </w:tcPr>
          <w:p w14:paraId="212ADD74" w14:textId="5682C07A" w:rsidR="00486077" w:rsidRPr="00891B06" w:rsidRDefault="00CC5BCD" w:rsidP="00554766">
            <w:pPr>
              <w:spacing w:before="0" w:line="240" w:lineRule="auto"/>
              <w:rPr>
                <w:rFonts w:asciiTheme="majorHAnsi" w:hAnsiTheme="majorHAnsi"/>
                <w:sz w:val="20"/>
              </w:rPr>
            </w:pPr>
            <w:r>
              <w:rPr>
                <w:rFonts w:asciiTheme="majorHAnsi" w:eastAsia="Times New Roman" w:hAnsiTheme="majorHAnsi" w:cs="Arial"/>
                <w:b w:val="0"/>
                <w:color w:val="000000"/>
                <w:sz w:val="20"/>
                <w:lang w:eastAsia="en-AU"/>
              </w:rPr>
              <w:t>Switzerland</w:t>
            </w:r>
          </w:p>
        </w:tc>
        <w:tc>
          <w:tcPr>
            <w:tcW w:w="2125" w:type="dxa"/>
            <w:tcBorders>
              <w:left w:val="none" w:sz="0" w:space="0" w:color="auto"/>
              <w:right w:val="none" w:sz="0" w:space="0" w:color="auto"/>
            </w:tcBorders>
            <w:shd w:val="clear" w:color="auto" w:fill="E5F8FF"/>
            <w:vAlign w:val="center"/>
          </w:tcPr>
          <w:p w14:paraId="3302144A" w14:textId="59243CFA" w:rsidR="00486077" w:rsidRPr="00E02025" w:rsidRDefault="00CC5BCD" w:rsidP="001E254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1,804</w:t>
            </w:r>
          </w:p>
        </w:tc>
        <w:tc>
          <w:tcPr>
            <w:tcW w:w="2265" w:type="dxa"/>
            <w:tcBorders>
              <w:left w:val="none" w:sz="0" w:space="0" w:color="auto"/>
              <w:right w:val="none" w:sz="0" w:space="0" w:color="auto"/>
            </w:tcBorders>
            <w:shd w:val="clear" w:color="auto" w:fill="E5F8FF"/>
            <w:vAlign w:val="center"/>
          </w:tcPr>
          <w:p w14:paraId="212ADD75" w14:textId="6AAEE8CF" w:rsidR="00486077" w:rsidRPr="00E02025" w:rsidRDefault="00CC5BCD" w:rsidP="001E254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1,822</w:t>
            </w:r>
          </w:p>
        </w:tc>
        <w:tc>
          <w:tcPr>
            <w:tcW w:w="1985" w:type="dxa"/>
            <w:tcBorders>
              <w:left w:val="none" w:sz="0" w:space="0" w:color="auto"/>
              <w:right w:val="none" w:sz="0" w:space="0" w:color="auto"/>
            </w:tcBorders>
            <w:shd w:val="clear" w:color="auto" w:fill="E5F8FF"/>
            <w:vAlign w:val="center"/>
          </w:tcPr>
          <w:p w14:paraId="212ADD76" w14:textId="6D204D55" w:rsidR="00486077" w:rsidRPr="00E02025" w:rsidRDefault="00CC5BCD" w:rsidP="001E254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1,852</w:t>
            </w:r>
          </w:p>
        </w:tc>
      </w:tr>
      <w:tr w:rsidR="004D0F7B" w:rsidRPr="00E02025" w14:paraId="212ADD7B" w14:textId="3A90D058" w:rsidTr="005333CA">
        <w:trPr>
          <w:trHeight w:val="397"/>
        </w:trPr>
        <w:tc>
          <w:tcPr>
            <w:cnfStyle w:val="001000000000" w:firstRow="0" w:lastRow="0" w:firstColumn="1" w:lastColumn="0" w:oddVBand="0" w:evenVBand="0" w:oddHBand="0" w:evenHBand="0" w:firstRowFirstColumn="0" w:firstRowLastColumn="0" w:lastRowFirstColumn="0" w:lastRowLastColumn="0"/>
            <w:tcW w:w="2414" w:type="dxa"/>
            <w:tcBorders>
              <w:bottom w:val="dotted" w:sz="4" w:space="0" w:color="085DD8" w:themeColor="accent5" w:themeShade="BF"/>
            </w:tcBorders>
            <w:vAlign w:val="center"/>
          </w:tcPr>
          <w:p w14:paraId="212ADD78" w14:textId="20F734B7" w:rsidR="00486077" w:rsidRPr="00891B06" w:rsidRDefault="00CC5BCD" w:rsidP="004341DD">
            <w:pPr>
              <w:spacing w:before="0" w:line="240" w:lineRule="auto"/>
              <w:rPr>
                <w:rFonts w:asciiTheme="majorHAnsi" w:hAnsiTheme="majorHAnsi"/>
                <w:sz w:val="20"/>
              </w:rPr>
            </w:pPr>
            <w:r w:rsidRPr="00891B06">
              <w:rPr>
                <w:rFonts w:asciiTheme="majorHAnsi" w:eastAsia="Times New Roman" w:hAnsiTheme="majorHAnsi" w:cs="Arial"/>
                <w:b w:val="0"/>
                <w:color w:val="000000"/>
                <w:sz w:val="20"/>
                <w:lang w:eastAsia="en-AU"/>
              </w:rPr>
              <w:t>South Africa</w:t>
            </w:r>
          </w:p>
        </w:tc>
        <w:tc>
          <w:tcPr>
            <w:tcW w:w="2125" w:type="dxa"/>
            <w:tcBorders>
              <w:bottom w:val="dotted" w:sz="4" w:space="0" w:color="085DD8" w:themeColor="accent5" w:themeShade="BF"/>
            </w:tcBorders>
            <w:vAlign w:val="center"/>
          </w:tcPr>
          <w:p w14:paraId="00FD591A" w14:textId="05E58E39" w:rsidR="00486077" w:rsidRDefault="00CC5BCD" w:rsidP="001E254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lang w:eastAsia="en-AU"/>
              </w:rPr>
            </w:pPr>
            <w:r>
              <w:rPr>
                <w:rFonts w:asciiTheme="majorHAnsi" w:hAnsiTheme="majorHAnsi"/>
                <w:sz w:val="20"/>
              </w:rPr>
              <w:t>1,131</w:t>
            </w:r>
          </w:p>
        </w:tc>
        <w:tc>
          <w:tcPr>
            <w:tcW w:w="2265" w:type="dxa"/>
            <w:tcBorders>
              <w:bottom w:val="dotted" w:sz="4" w:space="0" w:color="085DD8" w:themeColor="accent5" w:themeShade="BF"/>
            </w:tcBorders>
            <w:vAlign w:val="center"/>
          </w:tcPr>
          <w:p w14:paraId="212ADD79" w14:textId="67DD07F6" w:rsidR="00486077" w:rsidRPr="00E02025" w:rsidRDefault="00CC5BCD" w:rsidP="001E254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eastAsia="Times New Roman" w:hAnsiTheme="majorHAnsi" w:cs="Arial"/>
                <w:color w:val="000000"/>
                <w:sz w:val="20"/>
                <w:lang w:eastAsia="en-AU"/>
              </w:rPr>
              <w:t>1,691</w:t>
            </w:r>
          </w:p>
        </w:tc>
        <w:tc>
          <w:tcPr>
            <w:tcW w:w="1985" w:type="dxa"/>
            <w:tcBorders>
              <w:bottom w:val="dotted" w:sz="4" w:space="0" w:color="085DD8" w:themeColor="accent5" w:themeShade="BF"/>
            </w:tcBorders>
            <w:vAlign w:val="center"/>
          </w:tcPr>
          <w:p w14:paraId="212ADD7A" w14:textId="5711006A" w:rsidR="00486077" w:rsidRPr="00E02025" w:rsidRDefault="00CC5BCD" w:rsidP="001E254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1,761</w:t>
            </w:r>
          </w:p>
        </w:tc>
      </w:tr>
      <w:tr w:rsidR="005333CA" w:rsidRPr="00E02025" w14:paraId="212ADD7F" w14:textId="66E4043D" w:rsidTr="005333C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4" w:type="dxa"/>
            <w:tcBorders>
              <w:left w:val="none" w:sz="0" w:space="0" w:color="auto"/>
              <w:right w:val="none" w:sz="0" w:space="0" w:color="auto"/>
            </w:tcBorders>
            <w:shd w:val="clear" w:color="auto" w:fill="E5F8FF"/>
            <w:vAlign w:val="center"/>
          </w:tcPr>
          <w:p w14:paraId="212ADD7C" w14:textId="2801C44F" w:rsidR="005333CA" w:rsidRPr="00891B06" w:rsidRDefault="005333CA" w:rsidP="005333CA">
            <w:pPr>
              <w:spacing w:before="0" w:line="240" w:lineRule="auto"/>
              <w:rPr>
                <w:rFonts w:asciiTheme="majorHAnsi" w:hAnsiTheme="majorHAnsi"/>
                <w:sz w:val="20"/>
              </w:rPr>
            </w:pPr>
            <w:r>
              <w:rPr>
                <w:rFonts w:asciiTheme="majorHAnsi" w:eastAsia="Times New Roman" w:hAnsiTheme="majorHAnsi" w:cs="Arial"/>
                <w:b w:val="0"/>
                <w:color w:val="000000"/>
                <w:sz w:val="20"/>
                <w:lang w:eastAsia="en-AU"/>
              </w:rPr>
              <w:t>United States of America</w:t>
            </w:r>
          </w:p>
        </w:tc>
        <w:tc>
          <w:tcPr>
            <w:tcW w:w="2125" w:type="dxa"/>
            <w:tcBorders>
              <w:left w:val="none" w:sz="0" w:space="0" w:color="auto"/>
              <w:right w:val="none" w:sz="0" w:space="0" w:color="auto"/>
            </w:tcBorders>
            <w:shd w:val="clear" w:color="auto" w:fill="E5F8FF"/>
            <w:vAlign w:val="center"/>
          </w:tcPr>
          <w:p w14:paraId="1C64EB12" w14:textId="7F1F8AC4" w:rsidR="005333CA" w:rsidRPr="00E02025" w:rsidRDefault="005333CA" w:rsidP="001E254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eastAsia="Times New Roman" w:hAnsiTheme="majorHAnsi" w:cs="Arial"/>
                <w:color w:val="000000"/>
                <w:sz w:val="20"/>
                <w:lang w:eastAsia="en-AU"/>
              </w:rPr>
              <w:t>996</w:t>
            </w:r>
          </w:p>
        </w:tc>
        <w:tc>
          <w:tcPr>
            <w:tcW w:w="2265" w:type="dxa"/>
            <w:tcBorders>
              <w:left w:val="none" w:sz="0" w:space="0" w:color="auto"/>
              <w:right w:val="none" w:sz="0" w:space="0" w:color="auto"/>
            </w:tcBorders>
            <w:shd w:val="clear" w:color="auto" w:fill="E5F8FF"/>
            <w:vAlign w:val="center"/>
          </w:tcPr>
          <w:p w14:paraId="212ADD7D" w14:textId="5231E540" w:rsidR="005333CA" w:rsidRPr="00E02025" w:rsidRDefault="005333CA" w:rsidP="001E254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1,442</w:t>
            </w:r>
          </w:p>
        </w:tc>
        <w:tc>
          <w:tcPr>
            <w:tcW w:w="1985" w:type="dxa"/>
            <w:tcBorders>
              <w:left w:val="none" w:sz="0" w:space="0" w:color="auto"/>
              <w:right w:val="none" w:sz="0" w:space="0" w:color="auto"/>
            </w:tcBorders>
            <w:shd w:val="clear" w:color="auto" w:fill="E5F8FF"/>
            <w:vAlign w:val="center"/>
          </w:tcPr>
          <w:p w14:paraId="212ADD7E" w14:textId="009A2546" w:rsidR="005333CA" w:rsidRPr="00E02025" w:rsidRDefault="005333CA" w:rsidP="001E254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1,555</w:t>
            </w:r>
          </w:p>
        </w:tc>
      </w:tr>
      <w:tr w:rsidR="005333CA" w:rsidRPr="00E02025" w14:paraId="212ADD83" w14:textId="5576709B" w:rsidTr="005333CA">
        <w:trPr>
          <w:trHeight w:val="397"/>
        </w:trPr>
        <w:tc>
          <w:tcPr>
            <w:cnfStyle w:val="001000000000" w:firstRow="0" w:lastRow="0" w:firstColumn="1" w:lastColumn="0" w:oddVBand="0" w:evenVBand="0" w:oddHBand="0" w:evenHBand="0" w:firstRowFirstColumn="0" w:firstRowLastColumn="0" w:lastRowFirstColumn="0" w:lastRowLastColumn="0"/>
            <w:tcW w:w="2414" w:type="dxa"/>
            <w:tcBorders>
              <w:bottom w:val="dotted" w:sz="4" w:space="0" w:color="085DD8" w:themeColor="accent5" w:themeShade="BF"/>
            </w:tcBorders>
            <w:vAlign w:val="center"/>
          </w:tcPr>
          <w:p w14:paraId="212ADD80" w14:textId="66D4E150" w:rsidR="005333CA" w:rsidRPr="00891B06" w:rsidRDefault="005333CA" w:rsidP="005333CA">
            <w:pPr>
              <w:spacing w:before="0" w:line="240" w:lineRule="auto"/>
              <w:rPr>
                <w:rFonts w:asciiTheme="majorHAnsi" w:eastAsia="Times New Roman" w:hAnsiTheme="majorHAnsi" w:cs="Arial"/>
                <w:color w:val="000000"/>
                <w:sz w:val="20"/>
                <w:lang w:eastAsia="en-AU"/>
              </w:rPr>
            </w:pPr>
            <w:r>
              <w:rPr>
                <w:rFonts w:asciiTheme="majorHAnsi" w:eastAsia="Times New Roman" w:hAnsiTheme="majorHAnsi" w:cs="Arial"/>
                <w:b w:val="0"/>
                <w:color w:val="000000"/>
                <w:sz w:val="20"/>
                <w:lang w:eastAsia="en-AU"/>
              </w:rPr>
              <w:t>Hong Kong</w:t>
            </w:r>
          </w:p>
        </w:tc>
        <w:tc>
          <w:tcPr>
            <w:tcW w:w="2125" w:type="dxa"/>
            <w:tcBorders>
              <w:bottom w:val="dotted" w:sz="4" w:space="0" w:color="085DD8" w:themeColor="accent5" w:themeShade="BF"/>
            </w:tcBorders>
            <w:vAlign w:val="center"/>
          </w:tcPr>
          <w:p w14:paraId="5AF68704" w14:textId="781B8107" w:rsidR="005333CA" w:rsidRPr="00E02025" w:rsidRDefault="005333CA" w:rsidP="001E254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1,181</w:t>
            </w:r>
          </w:p>
        </w:tc>
        <w:tc>
          <w:tcPr>
            <w:tcW w:w="2265" w:type="dxa"/>
            <w:tcBorders>
              <w:bottom w:val="dotted" w:sz="4" w:space="0" w:color="085DD8" w:themeColor="accent5" w:themeShade="BF"/>
            </w:tcBorders>
            <w:vAlign w:val="center"/>
          </w:tcPr>
          <w:p w14:paraId="212ADD81" w14:textId="5F349DE4" w:rsidR="005333CA" w:rsidRPr="00E02025" w:rsidRDefault="005333CA" w:rsidP="001E254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1,219</w:t>
            </w:r>
          </w:p>
        </w:tc>
        <w:tc>
          <w:tcPr>
            <w:tcW w:w="1985" w:type="dxa"/>
            <w:tcBorders>
              <w:bottom w:val="dotted" w:sz="4" w:space="0" w:color="085DD8" w:themeColor="accent5" w:themeShade="BF"/>
            </w:tcBorders>
            <w:vAlign w:val="center"/>
          </w:tcPr>
          <w:p w14:paraId="212ADD82" w14:textId="3494A20E" w:rsidR="005333CA" w:rsidRPr="00E02025" w:rsidRDefault="005333CA" w:rsidP="001E254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lang w:eastAsia="en-AU"/>
              </w:rPr>
            </w:pPr>
            <w:r>
              <w:rPr>
                <w:rFonts w:asciiTheme="majorHAnsi" w:eastAsia="Times New Roman" w:hAnsiTheme="majorHAnsi" w:cs="Arial"/>
                <w:color w:val="000000"/>
                <w:sz w:val="20"/>
                <w:lang w:eastAsia="en-AU"/>
              </w:rPr>
              <w:t>1,502</w:t>
            </w:r>
          </w:p>
        </w:tc>
      </w:tr>
      <w:tr w:rsidR="005333CA" w:rsidRPr="00E02025" w14:paraId="212ADD87" w14:textId="6E12C91E" w:rsidTr="005333C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4" w:type="dxa"/>
            <w:tcBorders>
              <w:left w:val="none" w:sz="0" w:space="0" w:color="auto"/>
              <w:right w:val="none" w:sz="0" w:space="0" w:color="auto"/>
            </w:tcBorders>
            <w:shd w:val="clear" w:color="auto" w:fill="E5F8FF"/>
            <w:vAlign w:val="center"/>
          </w:tcPr>
          <w:p w14:paraId="212ADD84" w14:textId="22BF469B" w:rsidR="005333CA" w:rsidRPr="00891B06" w:rsidRDefault="005333CA" w:rsidP="005333CA">
            <w:pPr>
              <w:spacing w:before="0" w:line="240" w:lineRule="auto"/>
              <w:rPr>
                <w:rFonts w:asciiTheme="majorHAnsi" w:eastAsia="Times New Roman" w:hAnsiTheme="majorHAnsi" w:cs="Arial"/>
                <w:b w:val="0"/>
                <w:color w:val="000000"/>
                <w:sz w:val="20"/>
                <w:lang w:eastAsia="en-AU"/>
              </w:rPr>
            </w:pPr>
            <w:r>
              <w:rPr>
                <w:rFonts w:asciiTheme="majorHAnsi" w:eastAsia="Times New Roman" w:hAnsiTheme="majorHAnsi" w:cs="Arial"/>
                <w:b w:val="0"/>
                <w:color w:val="000000"/>
                <w:sz w:val="20"/>
                <w:lang w:eastAsia="en-AU"/>
              </w:rPr>
              <w:t>Netherland</w:t>
            </w:r>
          </w:p>
        </w:tc>
        <w:tc>
          <w:tcPr>
            <w:tcW w:w="2125" w:type="dxa"/>
            <w:tcBorders>
              <w:left w:val="none" w:sz="0" w:space="0" w:color="auto"/>
              <w:right w:val="none" w:sz="0" w:space="0" w:color="auto"/>
            </w:tcBorders>
            <w:shd w:val="clear" w:color="auto" w:fill="E5F8FF"/>
            <w:vAlign w:val="center"/>
          </w:tcPr>
          <w:p w14:paraId="15AF24C1" w14:textId="29DBF313" w:rsidR="005333CA" w:rsidRPr="00E02025" w:rsidRDefault="005333CA" w:rsidP="001E254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lang w:eastAsia="en-AU"/>
              </w:rPr>
            </w:pPr>
            <w:r>
              <w:rPr>
                <w:rFonts w:asciiTheme="majorHAnsi" w:eastAsia="Times New Roman" w:hAnsiTheme="majorHAnsi" w:cs="Arial"/>
                <w:color w:val="000000"/>
                <w:sz w:val="20"/>
                <w:lang w:eastAsia="en-AU"/>
              </w:rPr>
              <w:t>1,143</w:t>
            </w:r>
          </w:p>
        </w:tc>
        <w:tc>
          <w:tcPr>
            <w:tcW w:w="2265" w:type="dxa"/>
            <w:tcBorders>
              <w:left w:val="none" w:sz="0" w:space="0" w:color="auto"/>
              <w:right w:val="none" w:sz="0" w:space="0" w:color="auto"/>
            </w:tcBorders>
            <w:shd w:val="clear" w:color="auto" w:fill="E5F8FF"/>
            <w:vAlign w:val="center"/>
          </w:tcPr>
          <w:p w14:paraId="212ADD85" w14:textId="24ACC5F6" w:rsidR="005333CA" w:rsidRDefault="005333CA" w:rsidP="001E254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eastAsia="Times New Roman" w:hAnsiTheme="majorHAnsi" w:cs="Arial"/>
                <w:color w:val="000000"/>
                <w:sz w:val="20"/>
                <w:lang w:eastAsia="en-AU"/>
              </w:rPr>
              <w:t>1,153</w:t>
            </w:r>
          </w:p>
        </w:tc>
        <w:tc>
          <w:tcPr>
            <w:tcW w:w="1985" w:type="dxa"/>
            <w:tcBorders>
              <w:left w:val="none" w:sz="0" w:space="0" w:color="auto"/>
              <w:right w:val="none" w:sz="0" w:space="0" w:color="auto"/>
            </w:tcBorders>
            <w:shd w:val="clear" w:color="auto" w:fill="E5F8FF"/>
            <w:vAlign w:val="center"/>
          </w:tcPr>
          <w:p w14:paraId="212ADD86" w14:textId="4B2BE55F" w:rsidR="005333CA" w:rsidRDefault="005333CA" w:rsidP="001E254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lang w:eastAsia="en-AU"/>
              </w:rPr>
            </w:pPr>
            <w:r>
              <w:rPr>
                <w:rFonts w:asciiTheme="majorHAnsi" w:eastAsia="Times New Roman" w:hAnsiTheme="majorHAnsi" w:cs="Arial"/>
                <w:color w:val="000000"/>
                <w:sz w:val="20"/>
                <w:lang w:eastAsia="en-AU"/>
              </w:rPr>
              <w:t>1,156</w:t>
            </w:r>
          </w:p>
        </w:tc>
      </w:tr>
    </w:tbl>
    <w:p w14:paraId="59E992C9" w14:textId="77777777" w:rsidR="00191A9F" w:rsidRDefault="00191A9F" w:rsidP="006B4E08">
      <w:pPr>
        <w:pStyle w:val="Bulletedlist1"/>
        <w:numPr>
          <w:ilvl w:val="0"/>
          <w:numId w:val="0"/>
        </w:numPr>
        <w:spacing w:before="0" w:line="240" w:lineRule="auto"/>
        <w:rPr>
          <w:color w:val="auto"/>
          <w:szCs w:val="22"/>
        </w:rPr>
      </w:pPr>
    </w:p>
    <w:p w14:paraId="212ADD9D" w14:textId="77C4F4A0" w:rsidR="00252B91" w:rsidRPr="00E64EA2" w:rsidRDefault="00252B91" w:rsidP="006B4E08">
      <w:pPr>
        <w:pStyle w:val="Bulletedlist1"/>
        <w:numPr>
          <w:ilvl w:val="0"/>
          <w:numId w:val="0"/>
        </w:numPr>
        <w:spacing w:before="0" w:line="240" w:lineRule="auto"/>
        <w:rPr>
          <w:b/>
          <w:bCs/>
          <w:color w:val="auto"/>
          <w:sz w:val="20"/>
        </w:rPr>
      </w:pPr>
      <w:r w:rsidRPr="00E64EA2">
        <w:rPr>
          <w:b/>
          <w:bCs/>
          <w:color w:val="auto"/>
          <w:sz w:val="20"/>
        </w:rPr>
        <w:t>Notes:</w:t>
      </w:r>
    </w:p>
    <w:p w14:paraId="7B89B1B7" w14:textId="77777777" w:rsidR="006B4E08" w:rsidRPr="00E64EA2" w:rsidRDefault="006B4E08" w:rsidP="006B4E08">
      <w:pPr>
        <w:pStyle w:val="Bulletedlist1"/>
        <w:numPr>
          <w:ilvl w:val="0"/>
          <w:numId w:val="0"/>
        </w:numPr>
        <w:spacing w:before="0" w:line="240" w:lineRule="auto"/>
        <w:ind w:left="284"/>
        <w:rPr>
          <w:rFonts w:cstheme="minorHAnsi"/>
          <w:color w:val="auto"/>
          <w:sz w:val="18"/>
          <w:szCs w:val="18"/>
        </w:rPr>
      </w:pPr>
    </w:p>
    <w:p w14:paraId="1E6377A2" w14:textId="2F193E1F" w:rsidR="00FB587F" w:rsidRPr="00E64EA2" w:rsidRDefault="00FB587F" w:rsidP="005D4E56">
      <w:pPr>
        <w:pStyle w:val="Bulletedlist1"/>
        <w:numPr>
          <w:ilvl w:val="0"/>
          <w:numId w:val="13"/>
        </w:numPr>
        <w:spacing w:before="0" w:line="240" w:lineRule="auto"/>
        <w:ind w:left="284" w:hanging="284"/>
        <w:rPr>
          <w:rFonts w:cstheme="minorHAnsi"/>
          <w:color w:val="auto"/>
          <w:sz w:val="18"/>
          <w:szCs w:val="18"/>
        </w:rPr>
      </w:pPr>
      <w:r w:rsidRPr="00E64EA2">
        <w:rPr>
          <w:rFonts w:cstheme="minorHAnsi"/>
          <w:color w:val="auto"/>
          <w:sz w:val="18"/>
          <w:szCs w:val="18"/>
        </w:rPr>
        <w:t xml:space="preserve">The </w:t>
      </w:r>
      <w:r w:rsidR="00FA49D5">
        <w:rPr>
          <w:rFonts w:cstheme="minorHAnsi"/>
          <w:color w:val="auto"/>
          <w:sz w:val="18"/>
          <w:szCs w:val="18"/>
        </w:rPr>
        <w:t>leasehold</w:t>
      </w:r>
      <w:r w:rsidR="00FA49D5" w:rsidRPr="00E64EA2">
        <w:rPr>
          <w:rFonts w:cstheme="minorHAnsi"/>
          <w:color w:val="auto"/>
          <w:sz w:val="18"/>
          <w:szCs w:val="18"/>
        </w:rPr>
        <w:t xml:space="preserve"> </w:t>
      </w:r>
      <w:r w:rsidRPr="00E64EA2">
        <w:rPr>
          <w:rFonts w:cstheme="minorHAnsi"/>
          <w:color w:val="auto"/>
          <w:sz w:val="18"/>
          <w:szCs w:val="18"/>
        </w:rPr>
        <w:t xml:space="preserve">land by size for the top 10 countries only shows the portion of the foreign held land owned by foreign countries and excludes any Australian </w:t>
      </w:r>
      <w:r w:rsidR="00197227" w:rsidRPr="00E64EA2">
        <w:rPr>
          <w:rFonts w:cstheme="minorHAnsi"/>
          <w:color w:val="auto"/>
          <w:sz w:val="18"/>
          <w:szCs w:val="18"/>
        </w:rPr>
        <w:t xml:space="preserve">share </w:t>
      </w:r>
      <w:r w:rsidRPr="00E64EA2">
        <w:rPr>
          <w:rFonts w:cstheme="minorHAnsi"/>
          <w:color w:val="auto"/>
          <w:sz w:val="18"/>
          <w:szCs w:val="18"/>
        </w:rPr>
        <w:t xml:space="preserve">in the foreign held entity. </w:t>
      </w:r>
    </w:p>
    <w:p w14:paraId="2B03EA39" w14:textId="77777777" w:rsidR="006B4E08" w:rsidRPr="00E64EA2" w:rsidRDefault="006B4E08" w:rsidP="006B4E08">
      <w:pPr>
        <w:pStyle w:val="Bulletedlist1"/>
        <w:numPr>
          <w:ilvl w:val="0"/>
          <w:numId w:val="0"/>
        </w:numPr>
        <w:spacing w:before="0" w:line="240" w:lineRule="auto"/>
        <w:ind w:left="284"/>
        <w:rPr>
          <w:rFonts w:cstheme="minorHAnsi"/>
          <w:color w:val="auto"/>
          <w:sz w:val="18"/>
          <w:szCs w:val="18"/>
        </w:rPr>
      </w:pPr>
    </w:p>
    <w:p w14:paraId="68F15578" w14:textId="6C73A167" w:rsidR="00FB587F" w:rsidRPr="00E64EA2" w:rsidRDefault="00590589" w:rsidP="005D4E56">
      <w:pPr>
        <w:pStyle w:val="Bulletedlist1"/>
        <w:numPr>
          <w:ilvl w:val="0"/>
          <w:numId w:val="13"/>
        </w:numPr>
        <w:spacing w:before="0" w:line="240" w:lineRule="auto"/>
        <w:ind w:left="284" w:hanging="284"/>
        <w:rPr>
          <w:rFonts w:cstheme="minorHAnsi"/>
          <w:color w:val="auto"/>
          <w:sz w:val="18"/>
          <w:szCs w:val="18"/>
        </w:rPr>
      </w:pPr>
      <w:r w:rsidRPr="00E64EA2">
        <w:rPr>
          <w:rFonts w:cstheme="minorHAnsi"/>
          <w:color w:val="auto"/>
          <w:sz w:val="18"/>
          <w:szCs w:val="18"/>
        </w:rPr>
        <w:t>To avoid identification of individuals and entities, o</w:t>
      </w:r>
      <w:r w:rsidR="00FB587F" w:rsidRPr="00E64EA2">
        <w:rPr>
          <w:rFonts w:cstheme="minorHAnsi"/>
          <w:color w:val="auto"/>
          <w:sz w:val="18"/>
          <w:szCs w:val="18"/>
        </w:rPr>
        <w:t>nly the top 10 countries are shown.</w:t>
      </w:r>
    </w:p>
    <w:p w14:paraId="4D4DD9E7" w14:textId="77777777" w:rsidR="006B4E08" w:rsidRPr="00E64EA2" w:rsidRDefault="006B4E08" w:rsidP="006B4E08">
      <w:pPr>
        <w:pStyle w:val="Bulletedlist1"/>
        <w:numPr>
          <w:ilvl w:val="0"/>
          <w:numId w:val="0"/>
        </w:numPr>
        <w:spacing w:before="0" w:line="240" w:lineRule="auto"/>
        <w:ind w:left="284"/>
        <w:rPr>
          <w:rFonts w:cstheme="minorHAnsi"/>
          <w:color w:val="auto"/>
          <w:sz w:val="18"/>
          <w:szCs w:val="18"/>
        </w:rPr>
      </w:pPr>
    </w:p>
    <w:p w14:paraId="212ADD9E" w14:textId="04280FDE" w:rsidR="00252B91" w:rsidRDefault="00252B91" w:rsidP="006B4E08">
      <w:pPr>
        <w:spacing w:before="0" w:line="240" w:lineRule="auto"/>
        <w:rPr>
          <w:color w:val="auto"/>
          <w:sz w:val="20"/>
        </w:rPr>
      </w:pPr>
    </w:p>
    <w:p w14:paraId="67661D47" w14:textId="63707339" w:rsidR="00560D52" w:rsidRDefault="00BB735A" w:rsidP="00560D52">
      <w:pPr>
        <w:pStyle w:val="CommentText"/>
      </w:pPr>
      <w:r>
        <w:rPr>
          <w:color w:val="auto"/>
        </w:rPr>
        <w:br w:type="page"/>
      </w:r>
    </w:p>
    <w:p w14:paraId="1AC8E794" w14:textId="2868EC03" w:rsidR="00BB735A" w:rsidRDefault="00BB735A" w:rsidP="006B4E08">
      <w:pPr>
        <w:spacing w:before="0" w:line="240" w:lineRule="auto"/>
        <w:rPr>
          <w:color w:val="auto"/>
          <w:sz w:val="20"/>
        </w:rPr>
      </w:pPr>
    </w:p>
    <w:p w14:paraId="212ADDA3" w14:textId="43915257" w:rsidR="00252B91" w:rsidRPr="00BB735A" w:rsidRDefault="00252B91" w:rsidP="006B4E08">
      <w:pPr>
        <w:spacing w:before="0" w:line="240" w:lineRule="auto"/>
        <w:rPr>
          <w:color w:val="auto"/>
          <w:sz w:val="20"/>
        </w:rPr>
      </w:pPr>
      <w:r w:rsidRPr="00716FC1">
        <w:rPr>
          <w:rFonts w:asciiTheme="majorHAnsi" w:eastAsiaTheme="majorEastAsia" w:hAnsiTheme="majorHAnsi" w:cstheme="majorBidi"/>
          <w:b/>
          <w:bCs/>
          <w:iCs/>
          <w:color w:val="15565F"/>
          <w:sz w:val="26"/>
        </w:rPr>
        <w:t>Background information on obtaining source country information</w:t>
      </w:r>
      <w:bookmarkEnd w:id="45"/>
      <w:r w:rsidRPr="00716FC1">
        <w:rPr>
          <w:rFonts w:asciiTheme="majorHAnsi" w:eastAsiaTheme="majorEastAsia" w:hAnsiTheme="majorHAnsi" w:cstheme="majorBidi"/>
          <w:b/>
          <w:bCs/>
          <w:iCs/>
          <w:color w:val="15565F"/>
          <w:sz w:val="26"/>
        </w:rPr>
        <w:t xml:space="preserve"> </w:t>
      </w:r>
    </w:p>
    <w:p w14:paraId="6B9BFE3D" w14:textId="77777777" w:rsidR="006B4E08" w:rsidRDefault="006B4E08" w:rsidP="006B4E08">
      <w:pPr>
        <w:spacing w:before="0" w:line="240" w:lineRule="auto"/>
      </w:pPr>
      <w:bookmarkStart w:id="48" w:name="_Toc493771372"/>
    </w:p>
    <w:p w14:paraId="6B81E9CE" w14:textId="718BEC19" w:rsidR="002559C3" w:rsidRPr="009228C6" w:rsidRDefault="002559C3" w:rsidP="00D55E37">
      <w:pPr>
        <w:spacing w:before="120"/>
      </w:pPr>
      <w:r w:rsidRPr="009228C6">
        <w:t xml:space="preserve">The annual report includes information on the level of ownership by source country. For the purpose of preparing the statistical report, we attribute a source country to each registration. This is done to enhance transparency at an aggregated level consistent with the policy objective for the Agricultural land register. </w:t>
      </w:r>
    </w:p>
    <w:p w14:paraId="7A362AA8" w14:textId="1FC52AD5" w:rsidR="00D55E37" w:rsidRPr="009228C6" w:rsidRDefault="00D55E37" w:rsidP="00D55E37">
      <w:pPr>
        <w:spacing w:before="120"/>
        <w:rPr>
          <w:rFonts w:ascii="Calibri" w:hAnsi="Calibri"/>
          <w:strike/>
          <w:color w:val="auto"/>
        </w:rPr>
      </w:pPr>
      <w:r w:rsidRPr="009228C6">
        <w:t>As part of the registration information, owners who are individuals or partnerships are required to provide their country of nationality</w:t>
      </w:r>
      <w:r w:rsidR="002559C3" w:rsidRPr="009228C6">
        <w:t>.</w:t>
      </w:r>
      <w:r w:rsidRPr="009228C6">
        <w:t xml:space="preserve"> </w:t>
      </w:r>
      <w:r w:rsidR="002559C3" w:rsidRPr="009228C6">
        <w:t>C</w:t>
      </w:r>
      <w:r w:rsidRPr="009228C6">
        <w:t>ompanies</w:t>
      </w:r>
      <w:r w:rsidR="002559C3" w:rsidRPr="009228C6">
        <w:t xml:space="preserve"> are required to provide</w:t>
      </w:r>
      <w:r w:rsidRPr="009228C6">
        <w:t xml:space="preserve"> their country of incorporation. </w:t>
      </w:r>
    </w:p>
    <w:p w14:paraId="0B0F6AE4" w14:textId="77777777" w:rsidR="00D55E37" w:rsidRPr="009228C6" w:rsidRDefault="00D55E37" w:rsidP="00D55E37">
      <w:pPr>
        <w:spacing w:before="120" w:line="240" w:lineRule="auto"/>
        <w:rPr>
          <w:rFonts w:cstheme="minorHAnsi"/>
          <w:color w:val="auto"/>
          <w:szCs w:val="22"/>
        </w:rPr>
      </w:pPr>
      <w:r w:rsidRPr="009228C6">
        <w:t>Where the registered owner is an individual, the nationality of the person reported in their registration is treated as the source country</w:t>
      </w:r>
      <w:r w:rsidRPr="009228C6">
        <w:rPr>
          <w:rFonts w:cstheme="minorHAnsi"/>
          <w:color w:val="auto"/>
          <w:szCs w:val="22"/>
        </w:rPr>
        <w:t>.</w:t>
      </w:r>
    </w:p>
    <w:p w14:paraId="4B686B4B" w14:textId="77140A01" w:rsidR="000C5D83" w:rsidRPr="009228C6" w:rsidRDefault="00D55E37" w:rsidP="00D55E37">
      <w:pPr>
        <w:rPr>
          <w:lang w:eastAsia="en-AU"/>
        </w:rPr>
      </w:pPr>
      <w:r w:rsidRPr="009228C6">
        <w:t xml:space="preserve">Where the registered owner is a company or trust, it is the nationality of the person/s who </w:t>
      </w:r>
      <w:r w:rsidR="002559C3" w:rsidRPr="009228C6">
        <w:t xml:space="preserve">appear to </w:t>
      </w:r>
      <w:r w:rsidRPr="009228C6">
        <w:t xml:space="preserve">control the entity that is used to </w:t>
      </w:r>
      <w:r w:rsidR="002559C3" w:rsidRPr="009228C6">
        <w:t>attribute</w:t>
      </w:r>
      <w:r w:rsidRPr="009228C6">
        <w:t xml:space="preserve"> the source country rather than the country of incorporation. Where the person who controls the entity is identified as an Australian citizen who is not ordinarily resident in Australia (and hence a foreign person), the source country </w:t>
      </w:r>
      <w:r w:rsidR="002559C3" w:rsidRPr="009228C6">
        <w:t>is attributed</w:t>
      </w:r>
      <w:r w:rsidRPr="009228C6">
        <w:t xml:space="preserve"> to the country they are ordinarily resident in.</w:t>
      </w:r>
      <w:r w:rsidRPr="009228C6">
        <w:rPr>
          <w:lang w:eastAsia="en-AU"/>
        </w:rPr>
        <w:t xml:space="preserve"> </w:t>
      </w:r>
    </w:p>
    <w:p w14:paraId="69846A0B" w14:textId="2980C092" w:rsidR="00D55E37" w:rsidRPr="009228C6" w:rsidRDefault="00D55E37" w:rsidP="00D55E37">
      <w:pPr>
        <w:rPr>
          <w:rFonts w:ascii="Calibri" w:hAnsi="Calibri"/>
          <w:color w:val="auto"/>
        </w:rPr>
      </w:pPr>
      <w:r w:rsidRPr="009228C6">
        <w:t>Where shares or interests are widely held for companies or trusts, the interest in agricultural land held is attributed to a source country based on the location of the directors or the country where the entity (or trustee) is headquartered or publicly listed depending on information available.</w:t>
      </w:r>
    </w:p>
    <w:p w14:paraId="17E51133" w14:textId="459FD2BC" w:rsidR="00D55E37" w:rsidRDefault="00D55E37" w:rsidP="00D55E37">
      <w:pPr>
        <w:rPr>
          <w:rFonts w:ascii="Calibri" w:hAnsi="Calibri"/>
          <w:color w:val="auto"/>
        </w:rPr>
      </w:pPr>
      <w:r w:rsidRPr="009228C6">
        <w:t xml:space="preserve">The country of control is </w:t>
      </w:r>
      <w:r w:rsidR="002559C3" w:rsidRPr="009228C6">
        <w:t>assessed</w:t>
      </w:r>
      <w:r w:rsidRPr="009228C6">
        <w:t xml:space="preserve"> using data resources within the ATO and other agencies such as Department of Immigration and Border Protection and Australian Securities and Investment Commission</w:t>
      </w:r>
      <w:r w:rsidR="00D21287" w:rsidRPr="009228C6">
        <w:t>.</w:t>
      </w:r>
    </w:p>
    <w:p w14:paraId="337A2813" w14:textId="77777777" w:rsidR="006B4E08" w:rsidRDefault="006B4E08" w:rsidP="006B4E08">
      <w:pPr>
        <w:spacing w:before="0" w:line="240" w:lineRule="auto"/>
      </w:pPr>
    </w:p>
    <w:p w14:paraId="212ADDA7" w14:textId="2C43780D" w:rsidR="00252B91" w:rsidRDefault="00252B91" w:rsidP="006B4E08">
      <w:pPr>
        <w:spacing w:before="0" w:line="240" w:lineRule="auto"/>
      </w:pPr>
      <w:r w:rsidRPr="002B4FC1">
        <w:t>The attribution of a source country to foreign held agricultural land continues to evolve as new information comes to light.</w:t>
      </w:r>
    </w:p>
    <w:p w14:paraId="212ADDA8" w14:textId="77777777" w:rsidR="00252B91" w:rsidRDefault="00252B91" w:rsidP="00252B91">
      <w:bookmarkStart w:id="49" w:name="_Chart_1:_Proportion_1"/>
      <w:bookmarkEnd w:id="48"/>
      <w:bookmarkEnd w:id="49"/>
    </w:p>
    <w:p w14:paraId="212ADDB0" w14:textId="77777777" w:rsidR="00252B91" w:rsidRPr="00A80C90" w:rsidRDefault="00252B91" w:rsidP="00252B91">
      <w:pPr>
        <w:spacing w:before="0" w:line="240" w:lineRule="auto"/>
      </w:pPr>
      <w:r>
        <w:br w:type="page"/>
      </w:r>
    </w:p>
    <w:p w14:paraId="212ADDB1" w14:textId="034FB067" w:rsidR="00252B91" w:rsidRPr="00C87BC0" w:rsidRDefault="00252B91" w:rsidP="006B4E08">
      <w:pPr>
        <w:pStyle w:val="Heading1"/>
        <w:framePr w:w="0" w:wrap="auto" w:vAnchor="margin" w:yAlign="inline"/>
        <w:spacing w:before="0" w:line="240" w:lineRule="auto"/>
        <w:rPr>
          <w:rFonts w:ascii="Calibri" w:hAnsi="Calibri" w:cs="Calibri"/>
          <w:color w:val="000000"/>
          <w:sz w:val="42"/>
          <w:szCs w:val="42"/>
        </w:rPr>
      </w:pPr>
      <w:bookmarkStart w:id="50" w:name="_Attachment_A:_Background"/>
      <w:bookmarkStart w:id="51" w:name="_Toc19616647"/>
      <w:bookmarkStart w:id="52" w:name="_Toc83112829"/>
      <w:bookmarkEnd w:id="50"/>
      <w:r w:rsidRPr="00394E35">
        <w:lastRenderedPageBreak/>
        <w:t>Attachment A: Background</w:t>
      </w:r>
      <w:bookmarkEnd w:id="51"/>
      <w:bookmarkEnd w:id="52"/>
    </w:p>
    <w:p w14:paraId="3D27B3FA" w14:textId="77777777" w:rsidR="006B4E08" w:rsidRDefault="006B4E08" w:rsidP="006B4E08">
      <w:pPr>
        <w:spacing w:before="0" w:line="240" w:lineRule="auto"/>
      </w:pPr>
    </w:p>
    <w:p w14:paraId="212ADDB2" w14:textId="73D84801" w:rsidR="00252B91" w:rsidRDefault="00252B91" w:rsidP="006B4E08">
      <w:pPr>
        <w:spacing w:before="0" w:line="240" w:lineRule="auto"/>
      </w:pPr>
      <w:r>
        <w:t xml:space="preserve">The </w:t>
      </w:r>
      <w:r>
        <w:rPr>
          <w:iCs/>
        </w:rPr>
        <w:t>Agricultural Land Register</w:t>
      </w:r>
      <w:r>
        <w:t xml:space="preserve"> was established on 1 July 2015 and is administered by the ATO. The</w:t>
      </w:r>
      <w:r>
        <w:rPr>
          <w:i/>
        </w:rPr>
        <w:t xml:space="preserve"> </w:t>
      </w:r>
      <w:r>
        <w:t xml:space="preserve">Act requires foreign persons with an interest in agricultural land to register that interest on the Agricultural </w:t>
      </w:r>
      <w:r w:rsidR="00AD15AF">
        <w:t>l</w:t>
      </w:r>
      <w:r>
        <w:t xml:space="preserve">and </w:t>
      </w:r>
      <w:r w:rsidR="00AD15AF">
        <w:t>r</w:t>
      </w:r>
      <w:r>
        <w:t>egister, regardless of the value of the land</w:t>
      </w:r>
      <w:r w:rsidR="00335B0A">
        <w:t xml:space="preserve"> </w:t>
      </w:r>
      <w:r w:rsidR="004361CC">
        <w:t>or</w:t>
      </w:r>
      <w:r w:rsidR="00335B0A">
        <w:t xml:space="preserve"> the requirement to have FIRB approval</w:t>
      </w:r>
      <w:r>
        <w:t xml:space="preserve">. This is referred to in this report as </w:t>
      </w:r>
      <w:r w:rsidRPr="000412C5">
        <w:t>foreign ownership of agricultural land.</w:t>
      </w:r>
    </w:p>
    <w:p w14:paraId="56A528C9" w14:textId="77777777" w:rsidR="006B4E08" w:rsidRDefault="006B4E08" w:rsidP="006B4E08">
      <w:pPr>
        <w:spacing w:before="0" w:line="240" w:lineRule="auto"/>
      </w:pPr>
    </w:p>
    <w:p w14:paraId="212ADDB3" w14:textId="564AA772" w:rsidR="00252B91" w:rsidRDefault="00252B91" w:rsidP="006B4E08">
      <w:pPr>
        <w:spacing w:before="0" w:line="240" w:lineRule="auto"/>
      </w:pPr>
      <w:r>
        <w:t>Ultimately</w:t>
      </w:r>
      <w:r w:rsidRPr="00455E01">
        <w:t xml:space="preserve"> the obligation to re</w:t>
      </w:r>
      <w:r>
        <w:t>gister</w:t>
      </w:r>
      <w:r w:rsidRPr="00455E01">
        <w:t xml:space="preserve"> correctly lies with the foreign person</w:t>
      </w:r>
      <w:r>
        <w:t xml:space="preserve"> and penalties</w:t>
      </w:r>
      <w:r w:rsidRPr="00455E01">
        <w:t xml:space="preserve"> exist under the </w:t>
      </w:r>
      <w:r w:rsidRPr="00E831FC">
        <w:rPr>
          <w:i/>
        </w:rPr>
        <w:t>Taxation Administration Act 1953</w:t>
      </w:r>
      <w:r w:rsidRPr="00455E01">
        <w:t xml:space="preserve"> where a person fails to register correctly.</w:t>
      </w:r>
      <w:r>
        <w:t xml:space="preserve">  Section 16 of the Act allows the Commissioner to correct or update information on the Agricultural </w:t>
      </w:r>
      <w:r w:rsidR="00AD15AF">
        <w:t>l</w:t>
      </w:r>
      <w:r>
        <w:t xml:space="preserve">and </w:t>
      </w:r>
      <w:r w:rsidR="00AD15AF">
        <w:t>r</w:t>
      </w:r>
      <w:r>
        <w:t>egister.</w:t>
      </w:r>
    </w:p>
    <w:p w14:paraId="2C8E5E66" w14:textId="77777777" w:rsidR="006B4E08" w:rsidRDefault="006B4E08" w:rsidP="006B4E08">
      <w:pPr>
        <w:spacing w:before="0" w:line="240" w:lineRule="auto"/>
      </w:pPr>
    </w:p>
    <w:p w14:paraId="212ADDB4" w14:textId="2BB78255" w:rsidR="00252B91" w:rsidRDefault="00252B91" w:rsidP="006B4E08">
      <w:pPr>
        <w:spacing w:before="0" w:line="240" w:lineRule="auto"/>
      </w:pPr>
      <w:r>
        <w:t>Investors are required to notify the ATO within 30 days</w:t>
      </w:r>
      <w:r w:rsidR="005951CB">
        <w:t xml:space="preserve"> of a</w:t>
      </w:r>
      <w:r w:rsidR="00427970">
        <w:t xml:space="preserve"> specified</w:t>
      </w:r>
      <w:r w:rsidR="005951CB">
        <w:t xml:space="preserve"> event occurring. Th</w:t>
      </w:r>
      <w:r w:rsidR="00E86044">
        <w:t xml:space="preserve">ese specified events </w:t>
      </w:r>
      <w:r w:rsidR="005951CB">
        <w:t>include</w:t>
      </w:r>
      <w:r>
        <w:t xml:space="preserve">: </w:t>
      </w:r>
    </w:p>
    <w:p w14:paraId="35ECE040" w14:textId="77777777" w:rsidR="006B4E08" w:rsidRDefault="006B4E08" w:rsidP="006B4E08">
      <w:pPr>
        <w:spacing w:before="0" w:line="240" w:lineRule="auto"/>
      </w:pPr>
    </w:p>
    <w:p w14:paraId="212ADDB5" w14:textId="58A7CCCD" w:rsidR="00252B91" w:rsidRDefault="00252B91" w:rsidP="006B4E08">
      <w:pPr>
        <w:pStyle w:val="Bulletedlist1"/>
        <w:numPr>
          <w:ilvl w:val="0"/>
          <w:numId w:val="7"/>
        </w:numPr>
        <w:spacing w:before="0" w:line="240" w:lineRule="auto"/>
        <w:ind w:left="568"/>
      </w:pPr>
      <w:r>
        <w:t>a foreign person start</w:t>
      </w:r>
      <w:r w:rsidR="00E86044">
        <w:t>s</w:t>
      </w:r>
      <w:r>
        <w:t xml:space="preserve"> to hold agricultural land </w:t>
      </w:r>
    </w:p>
    <w:p w14:paraId="212ADDB6" w14:textId="3868C2D8" w:rsidR="00252B91" w:rsidRDefault="00252B91" w:rsidP="006B4E08">
      <w:pPr>
        <w:pStyle w:val="Bulletedlist1"/>
        <w:numPr>
          <w:ilvl w:val="0"/>
          <w:numId w:val="7"/>
        </w:numPr>
        <w:spacing w:before="0" w:line="240" w:lineRule="auto"/>
        <w:ind w:left="568"/>
      </w:pPr>
      <w:r>
        <w:t>a foreign person ceas</w:t>
      </w:r>
      <w:r w:rsidR="00E86044">
        <w:t>es</w:t>
      </w:r>
      <w:r>
        <w:t xml:space="preserve"> to hold agricultural land </w:t>
      </w:r>
    </w:p>
    <w:p w14:paraId="212ADDB7" w14:textId="70141EC5" w:rsidR="00252B91" w:rsidRDefault="005951CB" w:rsidP="006B4E08">
      <w:pPr>
        <w:pStyle w:val="Bulletedlist1"/>
        <w:numPr>
          <w:ilvl w:val="0"/>
          <w:numId w:val="7"/>
        </w:numPr>
        <w:spacing w:before="0" w:line="240" w:lineRule="auto"/>
        <w:ind w:left="568"/>
      </w:pPr>
      <w:r>
        <w:t xml:space="preserve">an investor </w:t>
      </w:r>
      <w:r w:rsidR="00252B91">
        <w:t>become</w:t>
      </w:r>
      <w:r>
        <w:t>s</w:t>
      </w:r>
      <w:r w:rsidR="00252B91">
        <w:t xml:space="preserve"> a foreign person while holding agricultural land </w:t>
      </w:r>
    </w:p>
    <w:p w14:paraId="212ADDB8" w14:textId="7A8F1CAF" w:rsidR="00252B91" w:rsidRDefault="005951CB" w:rsidP="006B4E08">
      <w:pPr>
        <w:pStyle w:val="Bulletedlist1"/>
        <w:numPr>
          <w:ilvl w:val="0"/>
          <w:numId w:val="7"/>
        </w:numPr>
        <w:spacing w:before="0" w:line="240" w:lineRule="auto"/>
        <w:ind w:left="568"/>
      </w:pPr>
      <w:r>
        <w:t xml:space="preserve">an investor </w:t>
      </w:r>
      <w:r w:rsidR="00252B91">
        <w:t>cease</w:t>
      </w:r>
      <w:r>
        <w:t>s</w:t>
      </w:r>
      <w:r w:rsidR="00252B91">
        <w:t xml:space="preserve"> to be a foreign person while holding agricultural land </w:t>
      </w:r>
    </w:p>
    <w:p w14:paraId="212ADDB9" w14:textId="2607A14D" w:rsidR="00252B91" w:rsidRDefault="00252B91" w:rsidP="006B4E08">
      <w:pPr>
        <w:pStyle w:val="Bulletedlist1"/>
        <w:numPr>
          <w:ilvl w:val="0"/>
          <w:numId w:val="7"/>
        </w:numPr>
        <w:spacing w:before="0" w:line="240" w:lineRule="auto"/>
        <w:ind w:left="568"/>
      </w:pPr>
      <w:r>
        <w:t>a foreign person hold</w:t>
      </w:r>
      <w:r w:rsidR="00E86044">
        <w:t>s</w:t>
      </w:r>
      <w:r>
        <w:t xml:space="preserve"> land that becomes agricultural land </w:t>
      </w:r>
    </w:p>
    <w:p w14:paraId="212ADDBA" w14:textId="0DC3CFBB" w:rsidR="00252B91" w:rsidRDefault="00252B91" w:rsidP="006B4E08">
      <w:pPr>
        <w:pStyle w:val="Bulletedlist1"/>
        <w:numPr>
          <w:ilvl w:val="0"/>
          <w:numId w:val="7"/>
        </w:numPr>
        <w:spacing w:before="0" w:line="240" w:lineRule="auto"/>
        <w:ind w:left="568"/>
      </w:pPr>
      <w:r>
        <w:t>a foreign person hold</w:t>
      </w:r>
      <w:r w:rsidR="00E86044">
        <w:t>s</w:t>
      </w:r>
      <w:r>
        <w:t xml:space="preserve"> land that ceases to be agricultural land.</w:t>
      </w:r>
    </w:p>
    <w:p w14:paraId="5B42439F" w14:textId="77777777" w:rsidR="006B4E08" w:rsidRDefault="006B4E08" w:rsidP="006B4E08">
      <w:pPr>
        <w:spacing w:before="0" w:line="240" w:lineRule="auto"/>
      </w:pPr>
    </w:p>
    <w:p w14:paraId="212ADDBB" w14:textId="6CC84D16" w:rsidR="00252B91" w:rsidRDefault="00252B91" w:rsidP="006B4E08">
      <w:pPr>
        <w:spacing w:before="0" w:line="240" w:lineRule="auto"/>
      </w:pPr>
      <w:r>
        <w:t>An interest in agricultural land includes a freehold interest or the right to occupy land under a lease (including a sublease or licence) where the term of the lease or licence (including any extension or renewal) is reasonably likely to exceed five years.</w:t>
      </w:r>
    </w:p>
    <w:p w14:paraId="787FDB2A" w14:textId="77777777" w:rsidR="006B4E08" w:rsidRDefault="006B4E08" w:rsidP="006B4E08">
      <w:pPr>
        <w:spacing w:before="0" w:line="240" w:lineRule="auto"/>
      </w:pPr>
    </w:p>
    <w:p w14:paraId="212ADDBC" w14:textId="182903B4" w:rsidR="00252B91" w:rsidRDefault="00252B91" w:rsidP="006B4E08">
      <w:pPr>
        <w:spacing w:before="0" w:line="240" w:lineRule="auto"/>
      </w:pPr>
      <w:r>
        <w:t>A stocktake was conducted between 1 July 2015 and 29 February 2016 to enable existing foreign person landholders to register their land. During this time, the ATO used data matching to identify and contact investors who may have met the definition of foreign person and who held Australian land that may have met the definition of agricultural land.</w:t>
      </w:r>
    </w:p>
    <w:p w14:paraId="212ADDBD" w14:textId="77777777" w:rsidR="00252B91" w:rsidRPr="00DC4CCA" w:rsidRDefault="00252B91" w:rsidP="00252B91">
      <w:pPr>
        <w:spacing w:before="0" w:line="240" w:lineRule="auto"/>
      </w:pPr>
      <w:r>
        <w:br w:type="page"/>
      </w:r>
    </w:p>
    <w:p w14:paraId="212ADDBE" w14:textId="78B055DE" w:rsidR="00252B91" w:rsidRDefault="00252B91" w:rsidP="006B4E08">
      <w:pPr>
        <w:pStyle w:val="Heading1"/>
        <w:framePr w:w="0" w:wrap="auto" w:vAnchor="margin" w:yAlign="inline"/>
        <w:spacing w:before="0" w:line="240" w:lineRule="auto"/>
      </w:pPr>
      <w:bookmarkStart w:id="53" w:name="_Attachment_B:_Definitions"/>
      <w:bookmarkStart w:id="54" w:name="_Toc19616648"/>
      <w:bookmarkStart w:id="55" w:name="_Toc83112830"/>
      <w:bookmarkEnd w:id="53"/>
      <w:r w:rsidRPr="000D045D">
        <w:lastRenderedPageBreak/>
        <w:t xml:space="preserve">Attachment </w:t>
      </w:r>
      <w:r>
        <w:t>B</w:t>
      </w:r>
      <w:r w:rsidRPr="000D045D">
        <w:t>: Definition</w:t>
      </w:r>
      <w:r>
        <w:t>s</w:t>
      </w:r>
      <w:bookmarkEnd w:id="54"/>
      <w:bookmarkEnd w:id="55"/>
      <w:r w:rsidRPr="000D045D">
        <w:t xml:space="preserve"> </w:t>
      </w:r>
    </w:p>
    <w:p w14:paraId="797373D9" w14:textId="77777777" w:rsidR="006B4E08" w:rsidRDefault="006B4E08" w:rsidP="006B4E08">
      <w:pPr>
        <w:spacing w:before="0" w:line="240" w:lineRule="auto"/>
      </w:pPr>
      <w:bookmarkStart w:id="56" w:name="_Attachment_A:_Definitions"/>
      <w:bookmarkEnd w:id="56"/>
    </w:p>
    <w:p w14:paraId="212ADDBF" w14:textId="5D305493" w:rsidR="00252B91" w:rsidRDefault="00252B91" w:rsidP="006B4E08">
      <w:pPr>
        <w:spacing w:before="0" w:line="240" w:lineRule="auto"/>
        <w:rPr>
          <w:rStyle w:val="Hyperlink"/>
          <w:color w:val="053E91" w:themeColor="accent6" w:themeShade="80"/>
          <w:szCs w:val="22"/>
          <w:u w:val="none"/>
        </w:rPr>
      </w:pPr>
      <w:r w:rsidRPr="00702350">
        <w:t xml:space="preserve">This attachment provides information on the definitions of </w:t>
      </w:r>
      <w:r>
        <w:t>‘</w:t>
      </w:r>
      <w:r w:rsidRPr="00702350">
        <w:t>foreign person</w:t>
      </w:r>
      <w:r>
        <w:t>’</w:t>
      </w:r>
      <w:r w:rsidRPr="00702350">
        <w:t xml:space="preserve"> and </w:t>
      </w:r>
      <w:r>
        <w:t>‘</w:t>
      </w:r>
      <w:r w:rsidRPr="00702350">
        <w:t>agricultural land</w:t>
      </w:r>
      <w:r>
        <w:t>’</w:t>
      </w:r>
      <w:r w:rsidRPr="00702350">
        <w:t xml:space="preserve"> as detailed in the </w:t>
      </w:r>
      <w:r w:rsidRPr="008B4908">
        <w:t>Act</w:t>
      </w:r>
      <w:r w:rsidRPr="00702350">
        <w:t xml:space="preserve">. Further information on the definitions can be found in the </w:t>
      </w:r>
      <w:r w:rsidR="00E84BC3">
        <w:t>g</w:t>
      </w:r>
      <w:r w:rsidRPr="00702350">
        <w:t xml:space="preserve">uidance </w:t>
      </w:r>
      <w:r w:rsidR="00E84BC3">
        <w:t>n</w:t>
      </w:r>
      <w:r w:rsidRPr="00702350">
        <w:t>otes on the Foreign Investment Review Board website</w:t>
      </w:r>
      <w:r>
        <w:t xml:space="preserve"> at</w:t>
      </w:r>
      <w:r w:rsidR="00E84BC3" w:rsidRPr="002040EC">
        <w:rPr>
          <w:color w:val="053E91" w:themeColor="accent6" w:themeShade="80"/>
        </w:rPr>
        <w:t xml:space="preserve"> </w:t>
      </w:r>
      <w:hyperlink r:id="rId31" w:history="1">
        <w:r w:rsidR="00E84BC3" w:rsidRPr="002040EC">
          <w:rPr>
            <w:rStyle w:val="Hyperlink"/>
            <w:color w:val="053E91" w:themeColor="accent6" w:themeShade="80"/>
            <w:szCs w:val="22"/>
            <w:u w:val="none"/>
          </w:rPr>
          <w:t>firb.gov.au</w:t>
        </w:r>
      </w:hyperlink>
    </w:p>
    <w:p w14:paraId="22297846" w14:textId="77777777" w:rsidR="006B4E08" w:rsidRPr="00E84BC3" w:rsidRDefault="006B4E08" w:rsidP="006B4E08">
      <w:pPr>
        <w:spacing w:before="0" w:line="240" w:lineRule="auto"/>
      </w:pPr>
    </w:p>
    <w:p w14:paraId="212ADDC0" w14:textId="77777777" w:rsidR="00252B91" w:rsidRPr="00AD4566" w:rsidRDefault="00252B91" w:rsidP="006B4E08">
      <w:pPr>
        <w:spacing w:before="0" w:line="240" w:lineRule="auto"/>
        <w:rPr>
          <w:rFonts w:asciiTheme="majorHAnsi" w:hAnsiTheme="majorHAnsi"/>
          <w:b/>
          <w:sz w:val="26"/>
          <w:szCs w:val="26"/>
        </w:rPr>
      </w:pPr>
      <w:bookmarkStart w:id="57" w:name="_Toc456163204"/>
      <w:bookmarkStart w:id="58" w:name="_Toc456278110"/>
      <w:r w:rsidRPr="00AD4566">
        <w:rPr>
          <w:rFonts w:asciiTheme="majorHAnsi" w:hAnsiTheme="majorHAnsi"/>
          <w:b/>
          <w:sz w:val="26"/>
          <w:szCs w:val="26"/>
        </w:rPr>
        <w:t>Definition of a foreign person</w:t>
      </w:r>
      <w:bookmarkEnd w:id="57"/>
      <w:bookmarkEnd w:id="58"/>
    </w:p>
    <w:p w14:paraId="6132E0C8" w14:textId="77777777" w:rsidR="006B4E08" w:rsidRDefault="006B4E08" w:rsidP="006B4E08">
      <w:pPr>
        <w:spacing w:before="0" w:line="240" w:lineRule="auto"/>
        <w:rPr>
          <w:lang w:val="en-US" w:eastAsia="en-AU"/>
        </w:rPr>
      </w:pPr>
    </w:p>
    <w:p w14:paraId="212ADDC1" w14:textId="2BF7EC59" w:rsidR="00252B91" w:rsidRDefault="00252B91" w:rsidP="006B4E08">
      <w:pPr>
        <w:spacing w:before="0" w:line="240" w:lineRule="auto"/>
      </w:pPr>
      <w:r>
        <w:rPr>
          <w:lang w:val="en-US" w:eastAsia="en-AU"/>
        </w:rPr>
        <w:t xml:space="preserve">The term ‘foreign person’ is defined in section 4 of </w:t>
      </w:r>
      <w:r>
        <w:t>the Act</w:t>
      </w:r>
      <w:r>
        <w:rPr>
          <w:lang w:val="en-US" w:eastAsia="en-AU"/>
        </w:rPr>
        <w:t>. It states that the term</w:t>
      </w:r>
      <w:r w:rsidRPr="008B1624">
        <w:rPr>
          <w:lang w:val="en-US" w:eastAsia="en-AU"/>
        </w:rPr>
        <w:t xml:space="preserve"> </w:t>
      </w:r>
      <w:r>
        <w:rPr>
          <w:lang w:val="en-US" w:eastAsia="en-AU"/>
        </w:rPr>
        <w:t xml:space="preserve">has the same meaning as </w:t>
      </w:r>
      <w:r w:rsidRPr="00EA027F">
        <w:rPr>
          <w:bCs/>
        </w:rPr>
        <w:t>‘foreign person’</w:t>
      </w:r>
      <w:r>
        <w:t xml:space="preserve"> as defined in section 4 of the </w:t>
      </w:r>
      <w:r w:rsidRPr="001B2E76">
        <w:rPr>
          <w:i/>
          <w:iCs/>
          <w:lang w:eastAsia="en-AU"/>
        </w:rPr>
        <w:t>Foreign Acquisitions and Takeovers Act 1975</w:t>
      </w:r>
      <w:r>
        <w:t>.</w:t>
      </w:r>
    </w:p>
    <w:p w14:paraId="679A36C1" w14:textId="77777777" w:rsidR="00663CEF" w:rsidRDefault="00663CEF" w:rsidP="006B4E08">
      <w:pPr>
        <w:spacing w:before="0" w:line="240" w:lineRule="auto"/>
      </w:pPr>
    </w:p>
    <w:p w14:paraId="212ADDC2" w14:textId="2440185D" w:rsidR="00252B91" w:rsidRDefault="00252B91" w:rsidP="006B4E08">
      <w:pPr>
        <w:spacing w:before="0" w:line="240" w:lineRule="auto"/>
      </w:pPr>
      <w:r w:rsidRPr="00704446">
        <w:t xml:space="preserve">In general, a </w:t>
      </w:r>
      <w:r>
        <w:t>‘</w:t>
      </w:r>
      <w:r w:rsidRPr="00704446">
        <w:t>foreign person</w:t>
      </w:r>
      <w:r>
        <w:t>’</w:t>
      </w:r>
      <w:r w:rsidRPr="00704446">
        <w:t xml:space="preserve"> is:</w:t>
      </w:r>
    </w:p>
    <w:p w14:paraId="49F369A6" w14:textId="77777777" w:rsidR="00663CEF" w:rsidRPr="00704446" w:rsidRDefault="00663CEF" w:rsidP="006B4E08">
      <w:pPr>
        <w:spacing w:before="0" w:line="240" w:lineRule="auto"/>
      </w:pPr>
    </w:p>
    <w:p w14:paraId="212ADDC3" w14:textId="77777777" w:rsidR="00252B91" w:rsidRPr="00455E01" w:rsidRDefault="00252B91" w:rsidP="005D4E56">
      <w:pPr>
        <w:pStyle w:val="Bulletedlist1"/>
        <w:numPr>
          <w:ilvl w:val="0"/>
          <w:numId w:val="18"/>
        </w:numPr>
        <w:spacing w:before="0" w:line="240" w:lineRule="auto"/>
        <w:ind w:left="567" w:hanging="283"/>
      </w:pPr>
      <w:r w:rsidRPr="00455E01">
        <w:t>an individual not ordinarily resident in Australia</w:t>
      </w:r>
      <w:r w:rsidRPr="00556610">
        <w:rPr>
          <w:rStyle w:val="FootnoteReference0"/>
        </w:rPr>
        <w:footnoteReference w:id="9"/>
      </w:r>
      <w:r w:rsidRPr="00455E01">
        <w:t xml:space="preserve"> </w:t>
      </w:r>
    </w:p>
    <w:p w14:paraId="212ADDC4" w14:textId="77777777" w:rsidR="00252B91" w:rsidRPr="00455E01" w:rsidRDefault="00252B91" w:rsidP="005D4E56">
      <w:pPr>
        <w:pStyle w:val="Bulletedlist1"/>
        <w:numPr>
          <w:ilvl w:val="0"/>
          <w:numId w:val="18"/>
        </w:numPr>
        <w:spacing w:before="0" w:line="240" w:lineRule="auto"/>
        <w:ind w:left="567" w:hanging="283"/>
      </w:pPr>
      <w:r w:rsidRPr="00455E01">
        <w:t>a foreign government or foreign government investor</w:t>
      </w:r>
    </w:p>
    <w:p w14:paraId="30D10E56" w14:textId="596C7DD8" w:rsidR="00CF2FE6" w:rsidRPr="00455E01" w:rsidRDefault="00252B91" w:rsidP="005D4E56">
      <w:pPr>
        <w:pStyle w:val="Bulletedlist1"/>
        <w:numPr>
          <w:ilvl w:val="0"/>
          <w:numId w:val="18"/>
        </w:numPr>
        <w:spacing w:before="0" w:line="240" w:lineRule="auto"/>
        <w:ind w:left="567" w:hanging="283"/>
      </w:pPr>
      <w:r w:rsidRPr="00455E01">
        <w:t xml:space="preserve">a corporation, trustee of a trust or general partner of a limited partnership where an individual not ordinarily resident in Australia, </w:t>
      </w:r>
      <w:r>
        <w:t xml:space="preserve">a </w:t>
      </w:r>
      <w:r w:rsidRPr="00455E01">
        <w:t xml:space="preserve">foreign corporation or </w:t>
      </w:r>
      <w:r>
        <w:t xml:space="preserve">a </w:t>
      </w:r>
      <w:r w:rsidRPr="00455E01">
        <w:t>foreign government holds a substantial interest of at least 20</w:t>
      </w:r>
      <w:r w:rsidR="00A17668">
        <w:t>%</w:t>
      </w:r>
    </w:p>
    <w:p w14:paraId="212ADDC6" w14:textId="22336D8C" w:rsidR="00252B91" w:rsidRDefault="00252B91" w:rsidP="005D4E56">
      <w:pPr>
        <w:pStyle w:val="Bulletedlist1"/>
        <w:numPr>
          <w:ilvl w:val="0"/>
          <w:numId w:val="18"/>
        </w:numPr>
        <w:spacing w:before="0" w:line="240" w:lineRule="auto"/>
        <w:ind w:left="567" w:hanging="283"/>
      </w:pPr>
      <w:r w:rsidRPr="00455E01">
        <w:t>a corporation, trustee of a trust or general partner of a limited partnership in which two or more foreign persons hold an aggregate substantial interest of at least 40</w:t>
      </w:r>
      <w:r w:rsidR="00A17668">
        <w:t>%</w:t>
      </w:r>
      <w:r w:rsidRPr="00455E01">
        <w:t>.</w:t>
      </w:r>
    </w:p>
    <w:p w14:paraId="29FE48C3" w14:textId="77777777" w:rsidR="00663CEF" w:rsidRPr="00455E01" w:rsidRDefault="00663CEF" w:rsidP="00663CEF">
      <w:pPr>
        <w:pStyle w:val="Bulletedlist1"/>
        <w:numPr>
          <w:ilvl w:val="0"/>
          <w:numId w:val="0"/>
        </w:numPr>
        <w:spacing w:before="0" w:line="240" w:lineRule="auto"/>
        <w:ind w:left="360"/>
      </w:pPr>
    </w:p>
    <w:p w14:paraId="212ADDC7" w14:textId="77777777" w:rsidR="00252B91" w:rsidRPr="00AD4566" w:rsidRDefault="00252B91" w:rsidP="006B4E08">
      <w:pPr>
        <w:spacing w:before="0" w:line="240" w:lineRule="auto"/>
        <w:rPr>
          <w:rFonts w:asciiTheme="majorHAnsi" w:hAnsiTheme="majorHAnsi"/>
          <w:b/>
          <w:sz w:val="26"/>
          <w:szCs w:val="26"/>
        </w:rPr>
      </w:pPr>
      <w:r w:rsidRPr="00AD4566">
        <w:rPr>
          <w:rFonts w:asciiTheme="majorHAnsi" w:hAnsiTheme="majorHAnsi"/>
          <w:b/>
          <w:sz w:val="26"/>
          <w:szCs w:val="26"/>
        </w:rPr>
        <w:t xml:space="preserve">Definition of </w:t>
      </w:r>
      <w:bookmarkStart w:id="59" w:name="_Toc456163205"/>
      <w:bookmarkStart w:id="60" w:name="_Toc456278111"/>
      <w:r w:rsidRPr="00AD4566">
        <w:rPr>
          <w:rFonts w:asciiTheme="majorHAnsi" w:hAnsiTheme="majorHAnsi"/>
          <w:b/>
          <w:sz w:val="26"/>
          <w:szCs w:val="26"/>
        </w:rPr>
        <w:t>agricultural land</w:t>
      </w:r>
      <w:bookmarkEnd w:id="59"/>
      <w:bookmarkEnd w:id="60"/>
    </w:p>
    <w:p w14:paraId="5B5021EB" w14:textId="77777777" w:rsidR="00663CEF" w:rsidRDefault="00663CEF" w:rsidP="006B4E08">
      <w:pPr>
        <w:spacing w:before="0" w:line="240" w:lineRule="auto"/>
        <w:rPr>
          <w:bCs/>
        </w:rPr>
      </w:pPr>
    </w:p>
    <w:p w14:paraId="212ADDC8" w14:textId="2C321ED9" w:rsidR="00252B91" w:rsidRDefault="00252B91" w:rsidP="006B4E08">
      <w:pPr>
        <w:spacing w:before="0" w:line="240" w:lineRule="auto"/>
      </w:pPr>
      <w:r w:rsidRPr="00EA027F">
        <w:rPr>
          <w:bCs/>
        </w:rPr>
        <w:t>‘Agricultural land’</w:t>
      </w:r>
      <w:r w:rsidRPr="007330E9">
        <w:t xml:space="preserve"> is defined in section 4 of the </w:t>
      </w:r>
      <w:r>
        <w:t xml:space="preserve">Act </w:t>
      </w:r>
      <w:r w:rsidRPr="007330E9">
        <w:t xml:space="preserve">as land </w:t>
      </w:r>
      <w:r w:rsidRPr="00704446">
        <w:rPr>
          <w:lang w:val="en-US" w:eastAsia="en-AU"/>
        </w:rPr>
        <w:t>in</w:t>
      </w:r>
      <w:r w:rsidRPr="007330E9">
        <w:t xml:space="preserve"> Australia that is used, or that could reasonably be used, for a primary production business. </w:t>
      </w:r>
    </w:p>
    <w:p w14:paraId="19D62295" w14:textId="77777777" w:rsidR="00663CEF" w:rsidRPr="000D045D" w:rsidRDefault="00663CEF" w:rsidP="006B4E08">
      <w:pPr>
        <w:spacing w:before="0" w:line="240" w:lineRule="auto"/>
        <w:rPr>
          <w:rFonts w:asciiTheme="majorHAnsi" w:eastAsiaTheme="majorEastAsia" w:hAnsiTheme="majorHAnsi" w:cstheme="majorBidi"/>
          <w:b/>
          <w:bCs/>
          <w:color w:val="808080" w:themeColor="accent1"/>
          <w:sz w:val="26"/>
          <w:szCs w:val="26"/>
        </w:rPr>
      </w:pPr>
    </w:p>
    <w:p w14:paraId="212ADDC9" w14:textId="4120C401" w:rsidR="00252B91" w:rsidRDefault="00252B91" w:rsidP="006B4E08">
      <w:pPr>
        <w:spacing w:before="0" w:line="240" w:lineRule="auto"/>
      </w:pPr>
      <w:r w:rsidRPr="007330E9">
        <w:t xml:space="preserve">Section 5 of the </w:t>
      </w:r>
      <w:r>
        <w:t xml:space="preserve">Act provides that </w:t>
      </w:r>
      <w:r w:rsidR="0014226C">
        <w:t xml:space="preserve">the </w:t>
      </w:r>
      <w:r>
        <w:t xml:space="preserve">rules may specify land that will not be considered agricultural land for the purposes of the Agricultural </w:t>
      </w:r>
      <w:r w:rsidR="00AD15AF">
        <w:t>l</w:t>
      </w:r>
      <w:r>
        <w:t xml:space="preserve">and </w:t>
      </w:r>
      <w:r w:rsidR="00AD15AF">
        <w:t>r</w:t>
      </w:r>
      <w:r>
        <w:t xml:space="preserve">egister. The </w:t>
      </w:r>
      <w:r w:rsidRPr="00704446">
        <w:rPr>
          <w:i/>
        </w:rPr>
        <w:t xml:space="preserve">Register of Foreign Ownership of </w:t>
      </w:r>
      <w:r>
        <w:rPr>
          <w:i/>
        </w:rPr>
        <w:t xml:space="preserve">Water or </w:t>
      </w:r>
      <w:r w:rsidRPr="00704446">
        <w:rPr>
          <w:i/>
        </w:rPr>
        <w:t>Agricultural Land Rule</w:t>
      </w:r>
      <w:r>
        <w:rPr>
          <w:i/>
        </w:rPr>
        <w:t>s</w:t>
      </w:r>
      <w:r w:rsidRPr="00704446">
        <w:rPr>
          <w:i/>
        </w:rPr>
        <w:t xml:space="preserve"> 201</w:t>
      </w:r>
      <w:r>
        <w:rPr>
          <w:i/>
        </w:rPr>
        <w:t>7</w:t>
      </w:r>
      <w:r>
        <w:t xml:space="preserve"> provides that the following land will not be considered agricultural land for the </w:t>
      </w:r>
      <w:r w:rsidRPr="000D6DB4">
        <w:t xml:space="preserve">purposes of the </w:t>
      </w:r>
      <w:r>
        <w:t>Act</w:t>
      </w:r>
      <w:r w:rsidRPr="000D6DB4">
        <w:rPr>
          <w:rStyle w:val="FootnoteReference0"/>
        </w:rPr>
        <w:footnoteReference w:id="10"/>
      </w:r>
      <w:r w:rsidRPr="000D6DB4">
        <w:t>:</w:t>
      </w:r>
      <w:r>
        <w:t xml:space="preserve"> </w:t>
      </w:r>
    </w:p>
    <w:p w14:paraId="68F13FAB" w14:textId="77777777" w:rsidR="00663CEF" w:rsidRDefault="00663CEF" w:rsidP="006B4E08">
      <w:pPr>
        <w:spacing w:before="0" w:line="240" w:lineRule="auto"/>
      </w:pPr>
    </w:p>
    <w:p w14:paraId="212ADDCA" w14:textId="75A6AD6B" w:rsidR="00252B91" w:rsidRDefault="00252B91" w:rsidP="00663CEF">
      <w:pPr>
        <w:pStyle w:val="Bulletedlist1"/>
        <w:numPr>
          <w:ilvl w:val="0"/>
          <w:numId w:val="7"/>
        </w:numPr>
        <w:spacing w:before="0" w:line="240" w:lineRule="auto"/>
        <w:ind w:left="568" w:hanging="284"/>
        <w:rPr>
          <w:lang w:eastAsia="en-AU"/>
        </w:rPr>
      </w:pPr>
      <w:r>
        <w:t xml:space="preserve">Land that is not currently being wholly or predominantly used at that time for a primary production business and: </w:t>
      </w:r>
    </w:p>
    <w:p w14:paraId="1657E599" w14:textId="77777777" w:rsidR="00663CEF" w:rsidRDefault="00663CEF" w:rsidP="00663CEF">
      <w:pPr>
        <w:pStyle w:val="Bulletedlist1"/>
        <w:numPr>
          <w:ilvl w:val="0"/>
          <w:numId w:val="0"/>
        </w:numPr>
        <w:spacing w:before="0" w:line="240" w:lineRule="auto"/>
        <w:ind w:left="568"/>
        <w:rPr>
          <w:lang w:eastAsia="en-AU"/>
        </w:rPr>
      </w:pPr>
    </w:p>
    <w:p w14:paraId="212ADDCB" w14:textId="450FDEA5" w:rsidR="00252B91" w:rsidRDefault="00252B91" w:rsidP="005D4E56">
      <w:pPr>
        <w:pStyle w:val="Bulletedlist2"/>
        <w:numPr>
          <w:ilvl w:val="1"/>
          <w:numId w:val="19"/>
        </w:numPr>
        <w:spacing w:before="0" w:line="240" w:lineRule="auto"/>
        <w:ind w:left="1134" w:hanging="283"/>
      </w:pPr>
      <w:r w:rsidRPr="007330E9">
        <w:t>zoning approval is required from government before the land could be used for primary production</w:t>
      </w:r>
    </w:p>
    <w:p w14:paraId="0CDD4566" w14:textId="77777777" w:rsidR="00663CEF" w:rsidRDefault="00663CEF" w:rsidP="00663CEF">
      <w:pPr>
        <w:pStyle w:val="Bulletedlist2"/>
        <w:numPr>
          <w:ilvl w:val="0"/>
          <w:numId w:val="0"/>
        </w:numPr>
        <w:spacing w:before="0" w:line="240" w:lineRule="auto"/>
        <w:ind w:left="1134"/>
      </w:pPr>
    </w:p>
    <w:p w14:paraId="212ADDCC" w14:textId="1FBC0B49" w:rsidR="00252B91" w:rsidRDefault="00252B91" w:rsidP="005D4E56">
      <w:pPr>
        <w:pStyle w:val="Bulletedlist2"/>
        <w:numPr>
          <w:ilvl w:val="1"/>
          <w:numId w:val="19"/>
        </w:numPr>
        <w:spacing w:before="0" w:line="240" w:lineRule="auto"/>
        <w:ind w:left="1134" w:hanging="283"/>
      </w:pPr>
      <w:r w:rsidRPr="007330E9">
        <w:t xml:space="preserve">the land is currently used, or proposed to be used for mining or </w:t>
      </w:r>
      <w:r>
        <w:t>activities ancillary to mining</w:t>
      </w:r>
    </w:p>
    <w:p w14:paraId="0C09AFF6" w14:textId="77777777" w:rsidR="00663CEF" w:rsidRPr="007330E9" w:rsidRDefault="00663CEF" w:rsidP="00663CEF">
      <w:pPr>
        <w:pStyle w:val="Bulletedlist2"/>
        <w:numPr>
          <w:ilvl w:val="0"/>
          <w:numId w:val="0"/>
        </w:numPr>
        <w:spacing w:before="0" w:line="240" w:lineRule="auto"/>
      </w:pPr>
    </w:p>
    <w:p w14:paraId="212ADDCD" w14:textId="0392592D" w:rsidR="00252B91" w:rsidRDefault="00252B91" w:rsidP="005D4E56">
      <w:pPr>
        <w:pStyle w:val="Bulletedlist2"/>
        <w:numPr>
          <w:ilvl w:val="1"/>
          <w:numId w:val="19"/>
        </w:numPr>
        <w:spacing w:before="0" w:line="240" w:lineRule="auto"/>
        <w:ind w:left="1134" w:hanging="283"/>
      </w:pPr>
      <w:r w:rsidRPr="007330E9">
        <w:t>the land is used for environmental protection or conservation</w:t>
      </w:r>
      <w:r>
        <w:t xml:space="preserve"> under a law of the Commonwealth, a state or a territory or a legally binding agreement</w:t>
      </w:r>
    </w:p>
    <w:p w14:paraId="2073D5A9" w14:textId="77777777" w:rsidR="00663CEF" w:rsidRDefault="00663CEF" w:rsidP="00663CEF">
      <w:pPr>
        <w:pStyle w:val="Bulletedlist2"/>
        <w:numPr>
          <w:ilvl w:val="0"/>
          <w:numId w:val="0"/>
        </w:numPr>
        <w:spacing w:before="0" w:line="240" w:lineRule="auto"/>
      </w:pPr>
    </w:p>
    <w:p w14:paraId="212ADDCE" w14:textId="0B6855E6" w:rsidR="00252B91" w:rsidRDefault="00252B91" w:rsidP="005D4E56">
      <w:pPr>
        <w:pStyle w:val="Bulletedlist2"/>
        <w:numPr>
          <w:ilvl w:val="1"/>
          <w:numId w:val="19"/>
        </w:numPr>
        <w:spacing w:before="0" w:line="240" w:lineRule="auto"/>
        <w:ind w:left="1134" w:hanging="283"/>
      </w:pPr>
      <w:r>
        <w:t>the land is located within an area that has been approved by a government authority as an industrial estate</w:t>
      </w:r>
    </w:p>
    <w:p w14:paraId="601F1905" w14:textId="77777777" w:rsidR="00663CEF" w:rsidRDefault="00663CEF" w:rsidP="00663CEF">
      <w:pPr>
        <w:pStyle w:val="ListParagraph"/>
      </w:pPr>
    </w:p>
    <w:p w14:paraId="3CB3FDDF" w14:textId="77777777" w:rsidR="00663CEF" w:rsidRDefault="00663CEF" w:rsidP="00663CEF">
      <w:pPr>
        <w:pStyle w:val="Bulletedlist2"/>
        <w:numPr>
          <w:ilvl w:val="0"/>
          <w:numId w:val="0"/>
        </w:numPr>
        <w:spacing w:before="0" w:line="240" w:lineRule="auto"/>
        <w:ind w:left="539" w:hanging="255"/>
      </w:pPr>
    </w:p>
    <w:p w14:paraId="212ADDCF" w14:textId="240FB9D2" w:rsidR="00252B91" w:rsidRDefault="00252B91" w:rsidP="005D4E56">
      <w:pPr>
        <w:pStyle w:val="Bulletedlist2"/>
        <w:numPr>
          <w:ilvl w:val="1"/>
          <w:numId w:val="19"/>
        </w:numPr>
        <w:spacing w:before="0" w:line="240" w:lineRule="auto"/>
        <w:ind w:left="1134" w:hanging="283"/>
      </w:pPr>
      <w:r>
        <w:t>the size of the land is under one hectare</w:t>
      </w:r>
    </w:p>
    <w:p w14:paraId="0A588170" w14:textId="77777777" w:rsidR="00663CEF" w:rsidRDefault="00663CEF" w:rsidP="00663CEF">
      <w:pPr>
        <w:pStyle w:val="Bulletedlist2"/>
        <w:numPr>
          <w:ilvl w:val="0"/>
          <w:numId w:val="0"/>
        </w:numPr>
        <w:spacing w:before="0" w:line="240" w:lineRule="auto"/>
        <w:ind w:left="1134"/>
      </w:pPr>
    </w:p>
    <w:p w14:paraId="0AD19319" w14:textId="28DA1F6A" w:rsidR="00663CEF" w:rsidRDefault="00252B91" w:rsidP="005D4E56">
      <w:pPr>
        <w:pStyle w:val="Bulletedlist2"/>
        <w:numPr>
          <w:ilvl w:val="1"/>
          <w:numId w:val="19"/>
        </w:numPr>
        <w:spacing w:before="0" w:line="240" w:lineRule="auto"/>
        <w:ind w:left="1134" w:hanging="283"/>
      </w:pPr>
      <w:r>
        <w:t>the land has been approved by a government authority for use as a tourist facility, an outdoor education establishment or an outdoor recreation facility that is open to the public</w:t>
      </w:r>
    </w:p>
    <w:p w14:paraId="52F3FCE0" w14:textId="77777777" w:rsidR="00663CEF" w:rsidRDefault="00663CEF" w:rsidP="00663CEF">
      <w:pPr>
        <w:pStyle w:val="Bulletedlist2"/>
        <w:numPr>
          <w:ilvl w:val="0"/>
          <w:numId w:val="0"/>
        </w:numPr>
        <w:spacing w:before="0" w:line="240" w:lineRule="auto"/>
      </w:pPr>
    </w:p>
    <w:p w14:paraId="212ADDD1" w14:textId="282EE593" w:rsidR="00252B91" w:rsidRDefault="00252B91" w:rsidP="005D4E56">
      <w:pPr>
        <w:pStyle w:val="Bulletedlist2"/>
        <w:numPr>
          <w:ilvl w:val="1"/>
          <w:numId w:val="20"/>
        </w:numPr>
        <w:spacing w:before="0" w:line="240" w:lineRule="auto"/>
        <w:ind w:left="1134" w:hanging="283"/>
      </w:pPr>
      <w:r w:rsidRPr="007330E9">
        <w:t xml:space="preserve">an application has been made to re-zone </w:t>
      </w:r>
      <w:r>
        <w:t>the land to not allow the land to be used for a primary production business, or approval has been sought to use the land for mining activities</w:t>
      </w:r>
    </w:p>
    <w:p w14:paraId="2A2A03A2" w14:textId="77777777" w:rsidR="00663CEF" w:rsidRDefault="00663CEF" w:rsidP="00663CEF">
      <w:pPr>
        <w:pStyle w:val="Bulletedlist2"/>
        <w:numPr>
          <w:ilvl w:val="0"/>
          <w:numId w:val="0"/>
        </w:numPr>
        <w:spacing w:before="0" w:line="240" w:lineRule="auto"/>
        <w:ind w:left="1134"/>
      </w:pPr>
    </w:p>
    <w:p w14:paraId="212ADDD2" w14:textId="6E75FFDA" w:rsidR="00252B91" w:rsidRDefault="00252B91" w:rsidP="005D4E56">
      <w:pPr>
        <w:pStyle w:val="Bulletedlist2"/>
        <w:numPr>
          <w:ilvl w:val="1"/>
          <w:numId w:val="20"/>
        </w:numPr>
        <w:spacing w:before="0" w:line="240" w:lineRule="auto"/>
        <w:ind w:left="1134" w:hanging="283"/>
      </w:pPr>
      <w:r>
        <w:t>the land is used for wind or solar power station(s), including when an approval is in place to allow the wind or solar farm to be established or operated on the land, or the land was acquired solely for the purpose of meeting a requirement of government approval for the solar or wind farm.</w:t>
      </w:r>
    </w:p>
    <w:p w14:paraId="3FE54EEC" w14:textId="77777777" w:rsidR="00663CEF" w:rsidRPr="007330E9" w:rsidRDefault="00663CEF" w:rsidP="00663CEF">
      <w:pPr>
        <w:pStyle w:val="Bulletedlist2"/>
        <w:numPr>
          <w:ilvl w:val="0"/>
          <w:numId w:val="0"/>
        </w:numPr>
        <w:spacing w:before="0" w:line="240" w:lineRule="auto"/>
        <w:ind w:left="1077"/>
      </w:pPr>
    </w:p>
    <w:p w14:paraId="212ADDD3" w14:textId="5E027749" w:rsidR="000B3B33" w:rsidRDefault="00252B91" w:rsidP="00663CEF">
      <w:pPr>
        <w:pStyle w:val="Bulletedlist1"/>
        <w:numPr>
          <w:ilvl w:val="0"/>
          <w:numId w:val="7"/>
        </w:numPr>
        <w:spacing w:before="0" w:line="240" w:lineRule="auto"/>
        <w:ind w:left="568" w:hanging="284"/>
        <w:rPr>
          <w:lang w:eastAsia="en-AU"/>
        </w:rPr>
      </w:pPr>
      <w:r>
        <w:rPr>
          <w:lang w:eastAsia="en-AU"/>
        </w:rPr>
        <w:t xml:space="preserve">Land where the only primary production business the land could reasonably be used for is a primary production business relating to submerged plants and animals. </w:t>
      </w:r>
    </w:p>
    <w:p w14:paraId="1FA704B0" w14:textId="77777777" w:rsidR="000B3B33" w:rsidRDefault="000B3B33">
      <w:pPr>
        <w:spacing w:before="0" w:line="240" w:lineRule="auto"/>
        <w:rPr>
          <w:lang w:eastAsia="en-AU"/>
        </w:rPr>
      </w:pPr>
      <w:r>
        <w:rPr>
          <w:lang w:eastAsia="en-AU"/>
        </w:rPr>
        <w:br w:type="page"/>
      </w:r>
    </w:p>
    <w:p w14:paraId="0329E680" w14:textId="07468DB2" w:rsidR="000B3B33" w:rsidRDefault="000B3B33" w:rsidP="000B3B33">
      <w:pPr>
        <w:pStyle w:val="Heading1"/>
        <w:framePr w:wrap="notBeside"/>
        <w:spacing w:before="0" w:line="240" w:lineRule="auto"/>
      </w:pPr>
      <w:bookmarkStart w:id="61" w:name="_Attachment_C:_Land"/>
      <w:bookmarkStart w:id="62" w:name="_Toc83112831"/>
      <w:bookmarkEnd w:id="61"/>
      <w:r>
        <w:lastRenderedPageBreak/>
        <w:t xml:space="preserve">Attachment </w:t>
      </w:r>
      <w:r w:rsidR="007E4C21">
        <w:t>C</w:t>
      </w:r>
      <w:r>
        <w:t>: Land and Water registration form fields</w:t>
      </w:r>
      <w:bookmarkEnd w:id="62"/>
    </w:p>
    <w:p w14:paraId="797C5DFD" w14:textId="77777777" w:rsidR="000B3B33" w:rsidRDefault="000B3B33" w:rsidP="000B3B33">
      <w:pPr>
        <w:spacing w:before="0" w:line="240" w:lineRule="auto"/>
        <w:rPr>
          <w:rFonts w:cstheme="minorHAnsi"/>
        </w:rPr>
      </w:pPr>
    </w:p>
    <w:p w14:paraId="332EBA89" w14:textId="77777777" w:rsidR="000B3B33" w:rsidRDefault="000B3B33" w:rsidP="000B3B33">
      <w:pPr>
        <w:spacing w:before="0" w:line="240" w:lineRule="auto"/>
        <w:rPr>
          <w:rFonts w:cstheme="minorHAnsi"/>
        </w:rPr>
      </w:pPr>
      <w:r>
        <w:rPr>
          <w:rFonts w:cstheme="minorHAnsi"/>
        </w:rPr>
        <w:t>E</w:t>
      </w:r>
      <w:r w:rsidRPr="00702350">
        <w:rPr>
          <w:rFonts w:cstheme="minorHAnsi"/>
        </w:rPr>
        <w:t xml:space="preserve">ach registrant </w:t>
      </w:r>
      <w:r>
        <w:rPr>
          <w:rFonts w:cstheme="minorHAnsi"/>
        </w:rPr>
        <w:t xml:space="preserve">must </w:t>
      </w:r>
      <w:r w:rsidRPr="00702350">
        <w:rPr>
          <w:rFonts w:cstheme="minorHAnsi"/>
        </w:rPr>
        <w:t xml:space="preserve">complete the following </w:t>
      </w:r>
      <w:r>
        <w:rPr>
          <w:rFonts w:cstheme="minorHAnsi"/>
        </w:rPr>
        <w:t xml:space="preserve">mandatory </w:t>
      </w:r>
      <w:r w:rsidRPr="00702350">
        <w:rPr>
          <w:rFonts w:cstheme="minorHAnsi"/>
        </w:rPr>
        <w:t>fields:</w:t>
      </w:r>
    </w:p>
    <w:p w14:paraId="22B6DB7C" w14:textId="77777777" w:rsidR="000B3B33" w:rsidRDefault="000B3B33" w:rsidP="000B3B33">
      <w:pPr>
        <w:spacing w:before="0" w:line="240" w:lineRule="auto"/>
        <w:rPr>
          <w:rFonts w:cstheme="minorHAnsi"/>
        </w:rPr>
      </w:pPr>
    </w:p>
    <w:p w14:paraId="5C0EE2FC" w14:textId="77777777" w:rsidR="000B3B33" w:rsidRPr="004F1417" w:rsidRDefault="000B3B33" w:rsidP="000B3B33">
      <w:pPr>
        <w:spacing w:before="0" w:line="240" w:lineRule="auto"/>
        <w:rPr>
          <w:rFonts w:asciiTheme="majorHAnsi" w:hAnsiTheme="majorHAnsi" w:cstheme="minorHAnsi"/>
          <w:b/>
          <w:bCs/>
          <w:sz w:val="26"/>
          <w:szCs w:val="26"/>
        </w:rPr>
      </w:pPr>
      <w:r w:rsidRPr="004F1417">
        <w:rPr>
          <w:rFonts w:asciiTheme="majorHAnsi" w:hAnsiTheme="majorHAnsi" w:cstheme="minorHAnsi"/>
          <w:b/>
          <w:bCs/>
          <w:sz w:val="26"/>
          <w:szCs w:val="26"/>
        </w:rPr>
        <w:t>Contact details</w:t>
      </w:r>
    </w:p>
    <w:p w14:paraId="4226CD91" w14:textId="77777777" w:rsidR="000B3B33" w:rsidRPr="00455E01" w:rsidRDefault="000B3B33" w:rsidP="000B3B33">
      <w:pPr>
        <w:pStyle w:val="Bulletedlist1"/>
        <w:numPr>
          <w:ilvl w:val="0"/>
          <w:numId w:val="7"/>
        </w:numPr>
        <w:spacing w:before="0" w:line="240" w:lineRule="auto"/>
        <w:ind w:left="568"/>
      </w:pPr>
      <w:r w:rsidRPr="00455E01">
        <w:t>Name</w:t>
      </w:r>
    </w:p>
    <w:p w14:paraId="65A8FC5B" w14:textId="77777777" w:rsidR="000B3B33" w:rsidRPr="00455E01" w:rsidRDefault="000B3B33" w:rsidP="000B3B33">
      <w:pPr>
        <w:pStyle w:val="Bulletedlist1"/>
        <w:numPr>
          <w:ilvl w:val="0"/>
          <w:numId w:val="7"/>
        </w:numPr>
        <w:spacing w:before="0" w:line="240" w:lineRule="auto"/>
        <w:ind w:left="568"/>
      </w:pPr>
      <w:r w:rsidRPr="00455E01">
        <w:t>Position</w:t>
      </w:r>
    </w:p>
    <w:p w14:paraId="1EE6103E" w14:textId="77777777" w:rsidR="000B3B33" w:rsidRPr="00455E01" w:rsidRDefault="000B3B33" w:rsidP="000B3B33">
      <w:pPr>
        <w:pStyle w:val="Bulletedlist1"/>
        <w:numPr>
          <w:ilvl w:val="0"/>
          <w:numId w:val="7"/>
        </w:numPr>
        <w:spacing w:before="0" w:line="240" w:lineRule="auto"/>
        <w:ind w:left="568"/>
      </w:pPr>
      <w:r w:rsidRPr="00455E01">
        <w:t>Address</w:t>
      </w:r>
    </w:p>
    <w:p w14:paraId="7B09E48D" w14:textId="77777777" w:rsidR="000B3B33" w:rsidRPr="00455E01" w:rsidRDefault="000B3B33" w:rsidP="000B3B33">
      <w:pPr>
        <w:pStyle w:val="Bulletedlist1"/>
        <w:numPr>
          <w:ilvl w:val="0"/>
          <w:numId w:val="7"/>
        </w:numPr>
        <w:spacing w:before="0" w:line="240" w:lineRule="auto"/>
        <w:ind w:left="568"/>
      </w:pPr>
      <w:r w:rsidRPr="00455E01">
        <w:t>Mobile</w:t>
      </w:r>
      <w:r>
        <w:t xml:space="preserve">/cell </w:t>
      </w:r>
      <w:r w:rsidRPr="00455E01">
        <w:t>number</w:t>
      </w:r>
    </w:p>
    <w:p w14:paraId="4591E0BF" w14:textId="77777777" w:rsidR="000B3B33" w:rsidRDefault="000B3B33" w:rsidP="000B3B33">
      <w:pPr>
        <w:pStyle w:val="Bulletedlist1"/>
        <w:numPr>
          <w:ilvl w:val="0"/>
          <w:numId w:val="7"/>
        </w:numPr>
        <w:spacing w:before="0" w:line="240" w:lineRule="auto"/>
        <w:ind w:left="568"/>
      </w:pPr>
      <w:r w:rsidRPr="00455E01">
        <w:t>Contact email</w:t>
      </w:r>
    </w:p>
    <w:p w14:paraId="0867CC0B" w14:textId="77777777" w:rsidR="000B3B33" w:rsidRPr="00455E01" w:rsidRDefault="000B3B33" w:rsidP="000B3B33">
      <w:pPr>
        <w:pStyle w:val="Bulletedlist1"/>
        <w:numPr>
          <w:ilvl w:val="0"/>
          <w:numId w:val="0"/>
        </w:numPr>
        <w:spacing w:before="0" w:line="240" w:lineRule="auto"/>
        <w:ind w:left="568"/>
      </w:pPr>
    </w:p>
    <w:p w14:paraId="110B6E82" w14:textId="77777777" w:rsidR="000B3B33" w:rsidRPr="004F1417" w:rsidRDefault="000B3B33" w:rsidP="000B3B33">
      <w:pPr>
        <w:spacing w:before="0" w:line="240" w:lineRule="auto"/>
        <w:rPr>
          <w:rFonts w:asciiTheme="majorHAnsi" w:hAnsiTheme="majorHAnsi" w:cstheme="minorHAnsi"/>
          <w:b/>
          <w:bCs/>
          <w:sz w:val="26"/>
          <w:szCs w:val="26"/>
        </w:rPr>
      </w:pPr>
      <w:r w:rsidRPr="004F1417">
        <w:rPr>
          <w:rFonts w:asciiTheme="majorHAnsi" w:hAnsiTheme="majorHAnsi" w:cstheme="minorHAnsi"/>
          <w:b/>
          <w:bCs/>
          <w:sz w:val="26"/>
          <w:szCs w:val="26"/>
        </w:rPr>
        <w:t>Reason for registration</w:t>
      </w:r>
    </w:p>
    <w:p w14:paraId="7E9B20A7" w14:textId="77777777" w:rsidR="000B3B33" w:rsidRPr="00455E01" w:rsidRDefault="000B3B33" w:rsidP="000B3B33">
      <w:pPr>
        <w:pStyle w:val="Bulletedlist1"/>
        <w:numPr>
          <w:ilvl w:val="0"/>
          <w:numId w:val="7"/>
        </w:numPr>
        <w:spacing w:before="0" w:line="240" w:lineRule="auto"/>
        <w:ind w:left="568"/>
      </w:pPr>
      <w:r w:rsidRPr="00455E01">
        <w:t>Acquisition of agricultural land</w:t>
      </w:r>
    </w:p>
    <w:p w14:paraId="2040A60C" w14:textId="77777777" w:rsidR="000B3B33" w:rsidRPr="00455E01" w:rsidRDefault="000B3B33" w:rsidP="000B3B33">
      <w:pPr>
        <w:pStyle w:val="Bulletedlist1"/>
        <w:numPr>
          <w:ilvl w:val="0"/>
          <w:numId w:val="7"/>
        </w:numPr>
        <w:spacing w:before="0" w:line="240" w:lineRule="auto"/>
        <w:ind w:left="568"/>
      </w:pPr>
      <w:r w:rsidRPr="00455E01">
        <w:t>Cease to hold agricultural land</w:t>
      </w:r>
    </w:p>
    <w:p w14:paraId="6B2EEC1B" w14:textId="77777777" w:rsidR="000B3B33" w:rsidRPr="00455E01" w:rsidRDefault="000B3B33" w:rsidP="000B3B33">
      <w:pPr>
        <w:pStyle w:val="Bulletedlist1"/>
        <w:numPr>
          <w:ilvl w:val="0"/>
          <w:numId w:val="7"/>
        </w:numPr>
        <w:spacing w:before="0" w:line="240" w:lineRule="auto"/>
        <w:ind w:left="568"/>
      </w:pPr>
      <w:r w:rsidRPr="00455E01">
        <w:t xml:space="preserve">Change in status </w:t>
      </w:r>
      <w:r>
        <w:t>t</w:t>
      </w:r>
      <w:r w:rsidRPr="00455E01">
        <w:t xml:space="preserve">o </w:t>
      </w:r>
      <w:r>
        <w:t xml:space="preserve">or from a </w:t>
      </w:r>
      <w:r w:rsidRPr="00455E01">
        <w:t>foreign person</w:t>
      </w:r>
    </w:p>
    <w:p w14:paraId="0224A82C" w14:textId="77777777" w:rsidR="000B3B33" w:rsidRDefault="000B3B33" w:rsidP="000B3B33">
      <w:pPr>
        <w:pStyle w:val="Bulletedlist1"/>
        <w:numPr>
          <w:ilvl w:val="0"/>
          <w:numId w:val="7"/>
        </w:numPr>
        <w:spacing w:before="0" w:line="240" w:lineRule="auto"/>
        <w:ind w:left="568"/>
      </w:pPr>
      <w:r w:rsidRPr="00455E01">
        <w:t xml:space="preserve">Change in status </w:t>
      </w:r>
      <w:r>
        <w:t>t</w:t>
      </w:r>
      <w:r w:rsidRPr="00455E01">
        <w:t xml:space="preserve">o </w:t>
      </w:r>
      <w:r>
        <w:t xml:space="preserve">or from </w:t>
      </w:r>
      <w:r w:rsidRPr="00455E01">
        <w:t>agricultural land</w:t>
      </w:r>
    </w:p>
    <w:p w14:paraId="535443E0" w14:textId="77777777" w:rsidR="000B3B33" w:rsidRPr="00455E01" w:rsidRDefault="000B3B33" w:rsidP="000B3B33">
      <w:pPr>
        <w:pStyle w:val="Bulletedlist1"/>
        <w:numPr>
          <w:ilvl w:val="0"/>
          <w:numId w:val="0"/>
        </w:numPr>
        <w:spacing w:before="0" w:line="240" w:lineRule="auto"/>
        <w:ind w:left="568"/>
      </w:pPr>
    </w:p>
    <w:p w14:paraId="62BCC270" w14:textId="77777777" w:rsidR="000B3B33" w:rsidRPr="004F1417" w:rsidRDefault="000B3B33" w:rsidP="000B3B33">
      <w:pPr>
        <w:spacing w:before="0" w:line="240" w:lineRule="auto"/>
        <w:rPr>
          <w:rFonts w:asciiTheme="majorHAnsi" w:hAnsiTheme="majorHAnsi" w:cstheme="minorHAnsi"/>
          <w:b/>
          <w:bCs/>
          <w:sz w:val="26"/>
          <w:szCs w:val="26"/>
        </w:rPr>
      </w:pPr>
      <w:r w:rsidRPr="004F1417">
        <w:rPr>
          <w:rFonts w:asciiTheme="majorHAnsi" w:hAnsiTheme="majorHAnsi" w:cstheme="minorHAnsi"/>
          <w:b/>
          <w:bCs/>
          <w:sz w:val="26"/>
          <w:szCs w:val="26"/>
        </w:rPr>
        <w:t>Entity</w:t>
      </w:r>
      <w:r>
        <w:rPr>
          <w:rFonts w:asciiTheme="majorHAnsi" w:hAnsiTheme="majorHAnsi" w:cstheme="minorHAnsi"/>
          <w:b/>
          <w:bCs/>
          <w:sz w:val="26"/>
          <w:szCs w:val="26"/>
        </w:rPr>
        <w:t xml:space="preserve"> and </w:t>
      </w:r>
      <w:r w:rsidRPr="004F1417">
        <w:rPr>
          <w:rFonts w:asciiTheme="majorHAnsi" w:hAnsiTheme="majorHAnsi" w:cstheme="minorHAnsi"/>
          <w:b/>
          <w:bCs/>
          <w:sz w:val="26"/>
          <w:szCs w:val="26"/>
        </w:rPr>
        <w:t>ownership details</w:t>
      </w:r>
    </w:p>
    <w:p w14:paraId="7E7C4044" w14:textId="77777777" w:rsidR="000B3B33" w:rsidRPr="00455E01" w:rsidRDefault="000B3B33" w:rsidP="000B3B33">
      <w:pPr>
        <w:pStyle w:val="Bulletedlist1"/>
        <w:numPr>
          <w:ilvl w:val="0"/>
          <w:numId w:val="7"/>
        </w:numPr>
        <w:spacing w:before="0" w:line="240" w:lineRule="auto"/>
        <w:ind w:left="568"/>
      </w:pPr>
      <w:r w:rsidRPr="00455E01">
        <w:t>Name</w:t>
      </w:r>
    </w:p>
    <w:p w14:paraId="7FBA5B06" w14:textId="77777777" w:rsidR="000B3B33" w:rsidRDefault="000B3B33" w:rsidP="000B3B33">
      <w:pPr>
        <w:pStyle w:val="Bulletedlist1"/>
        <w:numPr>
          <w:ilvl w:val="0"/>
          <w:numId w:val="7"/>
        </w:numPr>
        <w:spacing w:before="0" w:line="240" w:lineRule="auto"/>
        <w:ind w:left="568"/>
      </w:pPr>
      <w:r w:rsidRPr="00455E01">
        <w:t>Country of incorporation (where registrant is a trust or company)</w:t>
      </w:r>
    </w:p>
    <w:p w14:paraId="2B42EBCB" w14:textId="77777777" w:rsidR="000B3B33" w:rsidRPr="00455E01" w:rsidRDefault="000B3B33" w:rsidP="000B3B33">
      <w:pPr>
        <w:pStyle w:val="Bulletedlist1"/>
        <w:numPr>
          <w:ilvl w:val="0"/>
          <w:numId w:val="7"/>
        </w:numPr>
        <w:spacing w:before="0" w:line="240" w:lineRule="auto"/>
        <w:ind w:left="568"/>
      </w:pPr>
      <w:r>
        <w:t>Reason why the company or trust is a foreign person</w:t>
      </w:r>
    </w:p>
    <w:p w14:paraId="415C92E7" w14:textId="77777777" w:rsidR="000B3B33" w:rsidRPr="00455E01" w:rsidRDefault="000B3B33" w:rsidP="000B3B33">
      <w:pPr>
        <w:pStyle w:val="Bulletedlist1"/>
        <w:numPr>
          <w:ilvl w:val="0"/>
          <w:numId w:val="7"/>
        </w:numPr>
        <w:spacing w:before="0" w:line="240" w:lineRule="auto"/>
        <w:ind w:left="568"/>
      </w:pPr>
      <w:r w:rsidRPr="00455E01">
        <w:t>Address</w:t>
      </w:r>
    </w:p>
    <w:p w14:paraId="177C7EB0" w14:textId="77777777" w:rsidR="000B3B33" w:rsidRDefault="000B3B33" w:rsidP="000B3B33">
      <w:pPr>
        <w:pStyle w:val="Bulletedlist1"/>
        <w:numPr>
          <w:ilvl w:val="0"/>
          <w:numId w:val="7"/>
        </w:numPr>
        <w:spacing w:before="0" w:line="240" w:lineRule="auto"/>
        <w:ind w:left="568"/>
      </w:pPr>
      <w:r w:rsidRPr="00455E01">
        <w:t>Date of birth</w:t>
      </w:r>
    </w:p>
    <w:p w14:paraId="1E14E674" w14:textId="77777777" w:rsidR="000B3B33" w:rsidRPr="00455E01" w:rsidRDefault="000B3B33" w:rsidP="000B3B33">
      <w:pPr>
        <w:pStyle w:val="Bulletedlist1"/>
        <w:numPr>
          <w:ilvl w:val="0"/>
          <w:numId w:val="7"/>
        </w:numPr>
        <w:spacing w:before="0" w:line="240" w:lineRule="auto"/>
        <w:ind w:left="568"/>
      </w:pPr>
      <w:r>
        <w:t>N</w:t>
      </w:r>
      <w:r w:rsidRPr="00455E01">
        <w:t>ationality (where registrant is an individual</w:t>
      </w:r>
      <w:r>
        <w:t xml:space="preserve"> or where country of incorporation is entered as Australia</w:t>
      </w:r>
      <w:r w:rsidRPr="00455E01">
        <w:t>)</w:t>
      </w:r>
    </w:p>
    <w:p w14:paraId="22D9B2AE" w14:textId="77777777" w:rsidR="000B3B33" w:rsidRPr="00455E01" w:rsidRDefault="000B3B33" w:rsidP="000B3B33">
      <w:pPr>
        <w:pStyle w:val="Bulletedlist1"/>
        <w:numPr>
          <w:ilvl w:val="0"/>
          <w:numId w:val="7"/>
        </w:numPr>
        <w:spacing w:before="0" w:line="240" w:lineRule="auto"/>
        <w:ind w:left="568"/>
      </w:pPr>
      <w:r>
        <w:t>Address</w:t>
      </w:r>
      <w:r w:rsidRPr="00455E01">
        <w:t xml:space="preserve"> </w:t>
      </w:r>
    </w:p>
    <w:p w14:paraId="14A87C14" w14:textId="77777777" w:rsidR="000B3B33" w:rsidRPr="00455E01" w:rsidRDefault="000B3B33" w:rsidP="000B3B33">
      <w:pPr>
        <w:pStyle w:val="Bulletedlist1"/>
        <w:numPr>
          <w:ilvl w:val="0"/>
          <w:numId w:val="7"/>
        </w:numPr>
        <w:spacing w:before="0" w:line="240" w:lineRule="auto"/>
        <w:ind w:left="568"/>
      </w:pPr>
      <w:r w:rsidRPr="00455E01">
        <w:t>Mobile/cell number</w:t>
      </w:r>
    </w:p>
    <w:p w14:paraId="1EACCDF4" w14:textId="77777777" w:rsidR="000B3B33" w:rsidRDefault="000B3B33" w:rsidP="000B3B33">
      <w:pPr>
        <w:pStyle w:val="Bulletedlist1"/>
        <w:numPr>
          <w:ilvl w:val="0"/>
          <w:numId w:val="7"/>
        </w:numPr>
        <w:spacing w:before="0" w:line="240" w:lineRule="auto"/>
        <w:ind w:left="568"/>
      </w:pPr>
      <w:r w:rsidRPr="00455E01">
        <w:t>Contact email</w:t>
      </w:r>
    </w:p>
    <w:p w14:paraId="6665D671" w14:textId="77777777" w:rsidR="000B3B33" w:rsidRPr="00455E01" w:rsidRDefault="000B3B33" w:rsidP="000B3B33">
      <w:pPr>
        <w:pStyle w:val="Bulletedlist1"/>
        <w:numPr>
          <w:ilvl w:val="0"/>
          <w:numId w:val="0"/>
        </w:numPr>
        <w:spacing w:before="0" w:line="240" w:lineRule="auto"/>
        <w:ind w:left="568"/>
      </w:pPr>
    </w:p>
    <w:p w14:paraId="6BE08DDB" w14:textId="77777777" w:rsidR="000B3B33" w:rsidRPr="004F1417" w:rsidRDefault="000B3B33" w:rsidP="000B3B33">
      <w:pPr>
        <w:spacing w:before="0" w:line="240" w:lineRule="auto"/>
        <w:rPr>
          <w:rFonts w:asciiTheme="majorHAnsi" w:hAnsiTheme="majorHAnsi" w:cstheme="minorHAnsi"/>
          <w:b/>
          <w:bCs/>
          <w:sz w:val="26"/>
          <w:szCs w:val="26"/>
        </w:rPr>
      </w:pPr>
      <w:r w:rsidRPr="004F1417">
        <w:rPr>
          <w:rFonts w:asciiTheme="majorHAnsi" w:hAnsiTheme="majorHAnsi" w:cstheme="minorHAnsi"/>
          <w:b/>
          <w:bCs/>
          <w:sz w:val="26"/>
          <w:szCs w:val="26"/>
        </w:rPr>
        <w:t>Land title details</w:t>
      </w:r>
    </w:p>
    <w:p w14:paraId="20AEFE7A" w14:textId="77777777" w:rsidR="000B3B33" w:rsidRPr="00455E01" w:rsidRDefault="000B3B33" w:rsidP="000B3B33">
      <w:pPr>
        <w:pStyle w:val="Bulletedlist1"/>
        <w:numPr>
          <w:ilvl w:val="0"/>
          <w:numId w:val="7"/>
        </w:numPr>
        <w:spacing w:before="0" w:line="240" w:lineRule="auto"/>
        <w:ind w:left="568"/>
      </w:pPr>
      <w:r w:rsidRPr="00455E01">
        <w:t>Property address</w:t>
      </w:r>
    </w:p>
    <w:p w14:paraId="746541CB" w14:textId="77777777" w:rsidR="000B3B33" w:rsidRPr="00455E01" w:rsidRDefault="000B3B33" w:rsidP="000B3B33">
      <w:pPr>
        <w:pStyle w:val="Bulletedlist1"/>
        <w:numPr>
          <w:ilvl w:val="0"/>
          <w:numId w:val="7"/>
        </w:numPr>
        <w:spacing w:before="0" w:line="240" w:lineRule="auto"/>
        <w:ind w:left="568"/>
      </w:pPr>
      <w:r>
        <w:t>Title information</w:t>
      </w:r>
    </w:p>
    <w:p w14:paraId="6B9A00C7" w14:textId="77777777" w:rsidR="000B3B33" w:rsidRPr="00455E01" w:rsidRDefault="000B3B33" w:rsidP="000B3B33">
      <w:pPr>
        <w:pStyle w:val="Bulletedlist1"/>
        <w:numPr>
          <w:ilvl w:val="0"/>
          <w:numId w:val="7"/>
        </w:numPr>
        <w:spacing w:before="0" w:line="240" w:lineRule="auto"/>
        <w:ind w:left="568"/>
      </w:pPr>
      <w:r w:rsidRPr="00455E01">
        <w:t>Land area</w:t>
      </w:r>
    </w:p>
    <w:p w14:paraId="0E1CD233" w14:textId="77777777" w:rsidR="000B3B33" w:rsidRDefault="000B3B33" w:rsidP="000B3B33">
      <w:pPr>
        <w:pStyle w:val="Bulletedlist1"/>
        <w:numPr>
          <w:ilvl w:val="0"/>
          <w:numId w:val="7"/>
        </w:numPr>
        <w:spacing w:before="0" w:line="240" w:lineRule="auto"/>
        <w:ind w:left="568"/>
      </w:pPr>
      <w:r w:rsidRPr="00455E01">
        <w:t>Land use</w:t>
      </w:r>
      <w:r>
        <w:t xml:space="preserve"> categories include crop, livestock, Intensive horticulture, forestry, Other farming, </w:t>
      </w:r>
      <w:proofErr w:type="spellStart"/>
      <w:r>
        <w:t>non farming</w:t>
      </w:r>
      <w:proofErr w:type="spellEnd"/>
    </w:p>
    <w:p w14:paraId="02B8A468" w14:textId="77777777" w:rsidR="000B3B33" w:rsidRPr="00455E01" w:rsidRDefault="000B3B33" w:rsidP="000B3B33">
      <w:pPr>
        <w:pStyle w:val="Bulletedlist1"/>
        <w:numPr>
          <w:ilvl w:val="0"/>
          <w:numId w:val="7"/>
        </w:numPr>
        <w:spacing w:before="0" w:line="240" w:lineRule="auto"/>
        <w:ind w:left="568"/>
      </w:pPr>
      <w:r>
        <w:t>Land value</w:t>
      </w:r>
    </w:p>
    <w:p w14:paraId="0087CDE7" w14:textId="77777777" w:rsidR="000B3B33" w:rsidRPr="00455E01" w:rsidRDefault="000B3B33" w:rsidP="000B3B33">
      <w:pPr>
        <w:pStyle w:val="Bulletedlist1"/>
        <w:numPr>
          <w:ilvl w:val="0"/>
          <w:numId w:val="7"/>
        </w:numPr>
        <w:spacing w:before="0" w:line="240" w:lineRule="auto"/>
        <w:ind w:left="568"/>
      </w:pPr>
      <w:r w:rsidRPr="00455E01">
        <w:t>Title holding type (leasehold or freehold)</w:t>
      </w:r>
    </w:p>
    <w:p w14:paraId="74F2B929" w14:textId="77777777" w:rsidR="000B3B33" w:rsidRDefault="000B3B33" w:rsidP="000B3B33">
      <w:pPr>
        <w:pStyle w:val="Bulletedlist1"/>
        <w:numPr>
          <w:ilvl w:val="0"/>
          <w:numId w:val="7"/>
        </w:numPr>
        <w:spacing w:before="0" w:line="240" w:lineRule="auto"/>
        <w:ind w:left="568"/>
      </w:pPr>
      <w:r>
        <w:t xml:space="preserve">Date of event </w:t>
      </w:r>
    </w:p>
    <w:p w14:paraId="1EB64B1C" w14:textId="77777777" w:rsidR="000B3B33" w:rsidRDefault="000B3B33" w:rsidP="000B3B33">
      <w:pPr>
        <w:pStyle w:val="Bulletedlist1"/>
        <w:numPr>
          <w:ilvl w:val="0"/>
          <w:numId w:val="7"/>
        </w:numPr>
        <w:spacing w:before="0" w:line="240" w:lineRule="auto"/>
        <w:ind w:left="568"/>
      </w:pPr>
      <w:r w:rsidRPr="00455E01">
        <w:t>Percentage interest in the land</w:t>
      </w:r>
    </w:p>
    <w:p w14:paraId="318F3574" w14:textId="77777777" w:rsidR="00252B91" w:rsidRDefault="00252B91" w:rsidP="000B3B33">
      <w:pPr>
        <w:pStyle w:val="Bulletedlist1"/>
        <w:numPr>
          <w:ilvl w:val="0"/>
          <w:numId w:val="0"/>
        </w:numPr>
        <w:spacing w:before="0" w:line="240" w:lineRule="auto"/>
        <w:ind w:left="568"/>
        <w:rPr>
          <w:lang w:eastAsia="en-AU"/>
        </w:rPr>
      </w:pPr>
    </w:p>
    <w:p w14:paraId="212ADDD4" w14:textId="77777777" w:rsidR="00252B91" w:rsidRDefault="00252B91" w:rsidP="00252B91">
      <w:r>
        <w:br w:type="page"/>
      </w:r>
    </w:p>
    <w:p w14:paraId="212ADDD5" w14:textId="2062C571" w:rsidR="00252B91" w:rsidRPr="00394E35" w:rsidRDefault="00252B91" w:rsidP="00663CEF">
      <w:pPr>
        <w:pStyle w:val="Heading1"/>
        <w:framePr w:w="0" w:wrap="auto" w:vAnchor="margin" w:yAlign="inline"/>
        <w:spacing w:before="0" w:line="240" w:lineRule="auto"/>
      </w:pPr>
      <w:bookmarkStart w:id="63" w:name="_Attachment_C:_Methodology"/>
      <w:bookmarkStart w:id="64" w:name="_Attachment_D:_Methodology"/>
      <w:bookmarkStart w:id="65" w:name="_Toc19616649"/>
      <w:bookmarkStart w:id="66" w:name="_Toc83112832"/>
      <w:bookmarkEnd w:id="63"/>
      <w:bookmarkEnd w:id="64"/>
      <w:r w:rsidRPr="00394E35">
        <w:lastRenderedPageBreak/>
        <w:t xml:space="preserve">Attachment </w:t>
      </w:r>
      <w:r w:rsidR="000B3B33">
        <w:t>D</w:t>
      </w:r>
      <w:r w:rsidRPr="00394E35">
        <w:t>: Methodology</w:t>
      </w:r>
      <w:bookmarkEnd w:id="65"/>
      <w:bookmarkEnd w:id="66"/>
    </w:p>
    <w:p w14:paraId="4D96A4FC" w14:textId="77777777" w:rsidR="00663CEF" w:rsidRDefault="00663CEF" w:rsidP="00663CEF">
      <w:pPr>
        <w:spacing w:before="0" w:line="240" w:lineRule="auto"/>
      </w:pPr>
    </w:p>
    <w:p w14:paraId="212ADDD6" w14:textId="6AC61EC0" w:rsidR="00252B91" w:rsidRPr="00394E35" w:rsidRDefault="00252B91" w:rsidP="00663CEF">
      <w:pPr>
        <w:spacing w:before="0" w:line="240" w:lineRule="auto"/>
      </w:pPr>
      <w:r>
        <w:t xml:space="preserve">This is an overview of the main methodological caveats that apply to the data in this report. </w:t>
      </w:r>
    </w:p>
    <w:p w14:paraId="7D91FB5C" w14:textId="77777777" w:rsidR="00663CEF" w:rsidRDefault="00663CEF" w:rsidP="00663CEF">
      <w:pPr>
        <w:pStyle w:val="Bulletedlist1"/>
        <w:numPr>
          <w:ilvl w:val="0"/>
          <w:numId w:val="0"/>
        </w:numPr>
        <w:spacing w:before="0" w:line="240" w:lineRule="auto"/>
        <w:ind w:left="360"/>
        <w:rPr>
          <w:lang w:eastAsia="en-AU"/>
        </w:rPr>
      </w:pPr>
      <w:bookmarkStart w:id="67" w:name="_Attachment_B:_Methodology"/>
      <w:bookmarkEnd w:id="67"/>
    </w:p>
    <w:p w14:paraId="212ADDD7" w14:textId="5A60E43C" w:rsidR="00252B91" w:rsidRDefault="00252B91" w:rsidP="005D4E56">
      <w:pPr>
        <w:pStyle w:val="Bulletedlist1"/>
        <w:numPr>
          <w:ilvl w:val="0"/>
          <w:numId w:val="17"/>
        </w:numPr>
        <w:spacing w:before="0" w:line="240" w:lineRule="auto"/>
        <w:ind w:left="567" w:hanging="283"/>
        <w:rPr>
          <w:lang w:eastAsia="en-AU"/>
        </w:rPr>
      </w:pPr>
      <w:r w:rsidRPr="00455E01">
        <w:rPr>
          <w:lang w:eastAsia="en-AU"/>
        </w:rPr>
        <w:t xml:space="preserve">Data was extracted from the Agricultural </w:t>
      </w:r>
      <w:r w:rsidR="00EA60C7">
        <w:rPr>
          <w:lang w:eastAsia="en-AU"/>
        </w:rPr>
        <w:t>l</w:t>
      </w:r>
      <w:r w:rsidRPr="00455E01">
        <w:rPr>
          <w:lang w:eastAsia="en-AU"/>
        </w:rPr>
        <w:t xml:space="preserve">and </w:t>
      </w:r>
      <w:r w:rsidR="00EA60C7">
        <w:rPr>
          <w:lang w:eastAsia="en-AU"/>
        </w:rPr>
        <w:t>r</w:t>
      </w:r>
      <w:r w:rsidRPr="00455E01">
        <w:rPr>
          <w:lang w:eastAsia="en-AU"/>
        </w:rPr>
        <w:t>egister database</w:t>
      </w:r>
      <w:r w:rsidR="00356E45">
        <w:rPr>
          <w:lang w:eastAsia="en-AU"/>
        </w:rPr>
        <w:t xml:space="preserve"> for properties settled</w:t>
      </w:r>
      <w:r w:rsidRPr="00455E01">
        <w:rPr>
          <w:lang w:eastAsia="en-AU"/>
        </w:rPr>
        <w:t xml:space="preserve"> </w:t>
      </w:r>
      <w:r w:rsidR="00A7202F">
        <w:rPr>
          <w:lang w:eastAsia="en-AU"/>
        </w:rPr>
        <w:t>as at</w:t>
      </w:r>
      <w:r w:rsidRPr="00455E01">
        <w:rPr>
          <w:lang w:eastAsia="en-AU"/>
        </w:rPr>
        <w:t xml:space="preserve"> 30 June </w:t>
      </w:r>
      <w:r w:rsidR="00351E72" w:rsidRPr="00455E01">
        <w:rPr>
          <w:lang w:eastAsia="en-AU"/>
        </w:rPr>
        <w:t>20</w:t>
      </w:r>
      <w:r w:rsidR="00351E72">
        <w:rPr>
          <w:lang w:eastAsia="en-AU"/>
        </w:rPr>
        <w:t>2</w:t>
      </w:r>
      <w:r w:rsidR="00356E45">
        <w:rPr>
          <w:lang w:eastAsia="en-AU"/>
        </w:rPr>
        <w:t>1</w:t>
      </w:r>
      <w:r w:rsidRPr="00455E01">
        <w:rPr>
          <w:lang w:eastAsia="en-AU"/>
        </w:rPr>
        <w:t>.</w:t>
      </w:r>
    </w:p>
    <w:p w14:paraId="0E304011" w14:textId="77777777" w:rsidR="00663CEF" w:rsidRDefault="00663CEF" w:rsidP="00663CEF">
      <w:pPr>
        <w:pStyle w:val="Bulletedlist1"/>
        <w:numPr>
          <w:ilvl w:val="0"/>
          <w:numId w:val="0"/>
        </w:numPr>
        <w:spacing w:before="0" w:line="240" w:lineRule="auto"/>
        <w:ind w:left="567" w:hanging="283"/>
        <w:rPr>
          <w:lang w:eastAsia="en-AU"/>
        </w:rPr>
      </w:pPr>
    </w:p>
    <w:p w14:paraId="212ADDD8" w14:textId="6464E84A" w:rsidR="00252B91" w:rsidRDefault="00252B91" w:rsidP="005D4E56">
      <w:pPr>
        <w:pStyle w:val="Bulletedlist1"/>
        <w:numPr>
          <w:ilvl w:val="0"/>
          <w:numId w:val="17"/>
        </w:numPr>
        <w:spacing w:before="0" w:line="240" w:lineRule="auto"/>
        <w:ind w:left="567" w:hanging="283"/>
        <w:rPr>
          <w:lang w:eastAsia="en-AU"/>
        </w:rPr>
      </w:pPr>
      <w:r w:rsidRPr="00455E01">
        <w:rPr>
          <w:lang w:eastAsia="en-AU"/>
        </w:rPr>
        <w:t xml:space="preserve">Some registrations have been </w:t>
      </w:r>
      <w:r w:rsidR="00351E72">
        <w:rPr>
          <w:lang w:eastAsia="en-AU"/>
        </w:rPr>
        <w:t>corrected or updated</w:t>
      </w:r>
      <w:r w:rsidR="00351E72" w:rsidRPr="00455E01">
        <w:rPr>
          <w:lang w:eastAsia="en-AU"/>
        </w:rPr>
        <w:t xml:space="preserve"> </w:t>
      </w:r>
      <w:r w:rsidRPr="00455E01">
        <w:rPr>
          <w:lang w:eastAsia="en-AU"/>
        </w:rPr>
        <w:t xml:space="preserve">in accordance with section 16 of the Act when it has been determined via data matching or manual data collection that the registrant has provided incorrect information. The validation of </w:t>
      </w:r>
      <w:r w:rsidR="00351E72">
        <w:rPr>
          <w:lang w:eastAsia="en-AU"/>
        </w:rPr>
        <w:t xml:space="preserve">new and existing </w:t>
      </w:r>
      <w:r w:rsidRPr="00455E01">
        <w:rPr>
          <w:lang w:eastAsia="en-AU"/>
        </w:rPr>
        <w:t xml:space="preserve">registrations is an ongoing exercise, with information </w:t>
      </w:r>
      <w:r w:rsidR="00351E72">
        <w:rPr>
          <w:lang w:eastAsia="en-AU"/>
        </w:rPr>
        <w:t>reconciled</w:t>
      </w:r>
      <w:r w:rsidR="00351E72" w:rsidRPr="00455E01">
        <w:rPr>
          <w:lang w:eastAsia="en-AU"/>
        </w:rPr>
        <w:t xml:space="preserve"> </w:t>
      </w:r>
      <w:r w:rsidR="00351E72">
        <w:rPr>
          <w:lang w:eastAsia="en-AU"/>
        </w:rPr>
        <w:t>against</w:t>
      </w:r>
      <w:r w:rsidR="00351E72" w:rsidRPr="00455E01">
        <w:rPr>
          <w:lang w:eastAsia="en-AU"/>
        </w:rPr>
        <w:t xml:space="preserve"> </w:t>
      </w:r>
      <w:r w:rsidRPr="00455E01">
        <w:rPr>
          <w:lang w:eastAsia="en-AU"/>
        </w:rPr>
        <w:t>third party data sources and manual data collection.</w:t>
      </w:r>
    </w:p>
    <w:p w14:paraId="398D346A" w14:textId="77777777" w:rsidR="00663CEF" w:rsidRDefault="00663CEF" w:rsidP="00663CEF">
      <w:pPr>
        <w:pStyle w:val="Bulletedlist1"/>
        <w:numPr>
          <w:ilvl w:val="0"/>
          <w:numId w:val="0"/>
        </w:numPr>
        <w:spacing w:before="0" w:line="240" w:lineRule="auto"/>
        <w:ind w:left="567" w:hanging="283"/>
        <w:rPr>
          <w:lang w:eastAsia="en-AU"/>
        </w:rPr>
      </w:pPr>
    </w:p>
    <w:p w14:paraId="212ADDD9" w14:textId="6C169634" w:rsidR="00252B91" w:rsidRDefault="00252B91" w:rsidP="005D4E56">
      <w:pPr>
        <w:pStyle w:val="Bulletedlist1"/>
        <w:numPr>
          <w:ilvl w:val="0"/>
          <w:numId w:val="17"/>
        </w:numPr>
        <w:spacing w:before="0" w:line="240" w:lineRule="auto"/>
        <w:ind w:left="567" w:hanging="283"/>
        <w:rPr>
          <w:lang w:eastAsia="en-AU"/>
        </w:rPr>
      </w:pPr>
      <w:r>
        <w:rPr>
          <w:lang w:eastAsia="en-AU"/>
        </w:rPr>
        <w:t>Registrants are required to enter the area of their land holding in metres squared (m2) which is then converted to hectares for reporting purposes.</w:t>
      </w:r>
      <w:r w:rsidR="00091792">
        <w:rPr>
          <w:lang w:eastAsia="en-AU"/>
        </w:rPr>
        <w:t xml:space="preserve"> </w:t>
      </w:r>
      <w:r w:rsidR="00091792" w:rsidRPr="00455E01">
        <w:rPr>
          <w:lang w:eastAsia="en-AU"/>
        </w:rPr>
        <w:t>The ATO has converted into hectares</w:t>
      </w:r>
      <w:r w:rsidR="00091792">
        <w:rPr>
          <w:lang w:eastAsia="en-AU"/>
        </w:rPr>
        <w:t xml:space="preserve"> any land holdings</w:t>
      </w:r>
      <w:r w:rsidR="00091792" w:rsidRPr="00455E01">
        <w:rPr>
          <w:lang w:eastAsia="en-AU"/>
        </w:rPr>
        <w:t xml:space="preserve"> </w:t>
      </w:r>
      <w:r w:rsidR="00091792">
        <w:rPr>
          <w:lang w:eastAsia="en-AU"/>
        </w:rPr>
        <w:t>reported in a different unit of measurement</w:t>
      </w:r>
      <w:r w:rsidR="00091792" w:rsidRPr="00455E01">
        <w:rPr>
          <w:lang w:eastAsia="en-AU"/>
        </w:rPr>
        <w:t>.</w:t>
      </w:r>
    </w:p>
    <w:p w14:paraId="71BA5EC3" w14:textId="77777777" w:rsidR="00663CEF" w:rsidRDefault="00663CEF" w:rsidP="00663CEF">
      <w:pPr>
        <w:pStyle w:val="Bulletedlist1"/>
        <w:numPr>
          <w:ilvl w:val="0"/>
          <w:numId w:val="0"/>
        </w:numPr>
        <w:spacing w:before="0" w:line="240" w:lineRule="auto"/>
        <w:ind w:left="567" w:hanging="283"/>
        <w:rPr>
          <w:lang w:eastAsia="en-AU"/>
        </w:rPr>
      </w:pPr>
    </w:p>
    <w:p w14:paraId="212ADDDA" w14:textId="79209328" w:rsidR="00252B91" w:rsidRPr="00455E01" w:rsidRDefault="00252B91" w:rsidP="005D4E56">
      <w:pPr>
        <w:pStyle w:val="Bulletedlist1"/>
        <w:numPr>
          <w:ilvl w:val="0"/>
          <w:numId w:val="17"/>
        </w:numPr>
        <w:spacing w:before="0" w:line="240" w:lineRule="auto"/>
        <w:ind w:left="567" w:hanging="283"/>
        <w:rPr>
          <w:lang w:eastAsia="en-AU"/>
        </w:rPr>
      </w:pPr>
      <w:r w:rsidRPr="00455E01">
        <w:rPr>
          <w:lang w:eastAsia="en-AU"/>
        </w:rPr>
        <w:t xml:space="preserve">Entities and trusts were required to </w:t>
      </w:r>
      <w:r>
        <w:rPr>
          <w:lang w:eastAsia="en-AU"/>
        </w:rPr>
        <w:t>report</w:t>
      </w:r>
      <w:r w:rsidRPr="00455E01">
        <w:rPr>
          <w:lang w:eastAsia="en-AU"/>
        </w:rPr>
        <w:t xml:space="preserve"> their country of incorporation</w:t>
      </w:r>
      <w:r>
        <w:rPr>
          <w:lang w:eastAsia="en-AU"/>
        </w:rPr>
        <w:t xml:space="preserve"> and the nationality of the owner</w:t>
      </w:r>
      <w:r w:rsidRPr="00455E01">
        <w:rPr>
          <w:lang w:eastAsia="en-AU"/>
        </w:rPr>
        <w:t>. However, this is not necessarily a reflection of the foreign source country of the investor. Source country information has been obtained using information provided by registrants, ATO data sources and manual data collection.</w:t>
      </w:r>
      <w:r>
        <w:rPr>
          <w:rStyle w:val="FootnoteReference0"/>
          <w:lang w:eastAsia="en-AU"/>
        </w:rPr>
        <w:footnoteReference w:id="11"/>
      </w:r>
    </w:p>
    <w:p w14:paraId="41FF8178" w14:textId="77777777" w:rsidR="00663CEF" w:rsidRDefault="00663CEF" w:rsidP="00663CEF">
      <w:pPr>
        <w:pStyle w:val="Bulletedlist1"/>
        <w:numPr>
          <w:ilvl w:val="0"/>
          <w:numId w:val="0"/>
        </w:numPr>
        <w:spacing w:before="0" w:line="240" w:lineRule="auto"/>
        <w:ind w:left="567" w:hanging="283"/>
        <w:rPr>
          <w:lang w:eastAsia="en-AU"/>
        </w:rPr>
      </w:pPr>
    </w:p>
    <w:p w14:paraId="212ADDDB" w14:textId="15D25B26" w:rsidR="00252B91" w:rsidRPr="00455E01" w:rsidRDefault="00252B91" w:rsidP="005D4E56">
      <w:pPr>
        <w:pStyle w:val="Bulletedlist1"/>
        <w:numPr>
          <w:ilvl w:val="0"/>
          <w:numId w:val="17"/>
        </w:numPr>
        <w:spacing w:before="0" w:line="240" w:lineRule="auto"/>
        <w:ind w:left="567" w:hanging="283"/>
        <w:rPr>
          <w:lang w:eastAsia="en-AU"/>
        </w:rPr>
      </w:pPr>
      <w:r w:rsidRPr="00455E01">
        <w:rPr>
          <w:lang w:eastAsia="en-AU"/>
        </w:rPr>
        <w:t xml:space="preserve">Properties </w:t>
      </w:r>
      <w:r>
        <w:rPr>
          <w:lang w:eastAsia="en-AU"/>
        </w:rPr>
        <w:t>are</w:t>
      </w:r>
      <w:r w:rsidRPr="00455E01">
        <w:rPr>
          <w:lang w:eastAsia="en-AU"/>
        </w:rPr>
        <w:t xml:space="preserve"> given a unique identifier in the form of a composite of the property name</w:t>
      </w:r>
      <w:r w:rsidR="00411DE7">
        <w:rPr>
          <w:lang w:eastAsia="en-AU"/>
        </w:rPr>
        <w:t xml:space="preserve">, </w:t>
      </w:r>
      <w:r w:rsidRPr="00455E01">
        <w:rPr>
          <w:lang w:eastAsia="en-AU"/>
        </w:rPr>
        <w:t xml:space="preserve">address, suburb and </w:t>
      </w:r>
      <w:r>
        <w:rPr>
          <w:lang w:eastAsia="en-AU"/>
        </w:rPr>
        <w:t>s</w:t>
      </w:r>
      <w:r w:rsidRPr="00455E01">
        <w:rPr>
          <w:lang w:eastAsia="en-AU"/>
        </w:rPr>
        <w:t>tate</w:t>
      </w:r>
      <w:r w:rsidR="00411DE7">
        <w:rPr>
          <w:lang w:eastAsia="en-AU"/>
        </w:rPr>
        <w:t xml:space="preserve"> or </w:t>
      </w:r>
      <w:r>
        <w:rPr>
          <w:lang w:eastAsia="en-AU"/>
        </w:rPr>
        <w:t>t</w:t>
      </w:r>
      <w:r w:rsidRPr="00455E01">
        <w:rPr>
          <w:lang w:eastAsia="en-AU"/>
        </w:rPr>
        <w:t>erritory. Counts of properties were based on instances of unique identifiers.</w:t>
      </w:r>
      <w:r>
        <w:rPr>
          <w:lang w:eastAsia="en-AU"/>
        </w:rPr>
        <w:t xml:space="preserve"> </w:t>
      </w:r>
    </w:p>
    <w:p w14:paraId="3A60CE2A" w14:textId="77777777" w:rsidR="00663CEF" w:rsidRDefault="00663CEF" w:rsidP="00663CEF">
      <w:pPr>
        <w:pStyle w:val="Bulletedlist1"/>
        <w:numPr>
          <w:ilvl w:val="0"/>
          <w:numId w:val="0"/>
        </w:numPr>
        <w:spacing w:before="0" w:line="240" w:lineRule="auto"/>
        <w:ind w:left="567" w:hanging="283"/>
      </w:pPr>
    </w:p>
    <w:p w14:paraId="212ADDDC" w14:textId="0216A912" w:rsidR="00252B91" w:rsidRDefault="00252B91" w:rsidP="005D4E56">
      <w:pPr>
        <w:pStyle w:val="Bulletedlist1"/>
        <w:numPr>
          <w:ilvl w:val="0"/>
          <w:numId w:val="17"/>
        </w:numPr>
        <w:spacing w:before="0" w:line="240" w:lineRule="auto"/>
        <w:ind w:left="567" w:hanging="283"/>
      </w:pPr>
      <w:r w:rsidRPr="00C81BA3">
        <w:rPr>
          <w:lang w:eastAsia="en-AU"/>
        </w:rPr>
        <w:t xml:space="preserve">Properties were assigned geographic coordinates using a geocoding algorithm. Each property was assigned a Statistical Area (Level 4) based on its geographic coordinates, (shown </w:t>
      </w:r>
      <w:r w:rsidRPr="00C4710B">
        <w:rPr>
          <w:color w:val="auto"/>
          <w:lang w:eastAsia="en-AU"/>
        </w:rPr>
        <w:t xml:space="preserve">in </w:t>
      </w:r>
      <w:hyperlink w:anchor="Chart1" w:history="1">
        <w:r w:rsidRPr="00410A3E">
          <w:rPr>
            <w:rStyle w:val="Hyperlink"/>
            <w:color w:val="053E91" w:themeColor="accent6" w:themeShade="80"/>
          </w:rPr>
          <w:t>Chart 1</w:t>
        </w:r>
      </w:hyperlink>
      <w:r w:rsidRPr="00C4710B">
        <w:rPr>
          <w:color w:val="auto"/>
        </w:rPr>
        <w:t>).</w:t>
      </w:r>
    </w:p>
    <w:p w14:paraId="453F5D6D" w14:textId="77777777" w:rsidR="00663CEF" w:rsidRDefault="00663CEF" w:rsidP="00663CEF">
      <w:pPr>
        <w:pStyle w:val="Bulletedlist1"/>
        <w:numPr>
          <w:ilvl w:val="0"/>
          <w:numId w:val="0"/>
        </w:numPr>
        <w:spacing w:before="0" w:line="240" w:lineRule="auto"/>
        <w:ind w:left="567" w:hanging="283"/>
      </w:pPr>
    </w:p>
    <w:p w14:paraId="212ADDDD" w14:textId="0AEBEFB9" w:rsidR="00252B91" w:rsidRDefault="00252B91" w:rsidP="005D4E56">
      <w:pPr>
        <w:pStyle w:val="Bulletedlist1"/>
        <w:numPr>
          <w:ilvl w:val="0"/>
          <w:numId w:val="17"/>
        </w:numPr>
        <w:spacing w:before="0" w:line="240" w:lineRule="auto"/>
        <w:ind w:left="567" w:hanging="283"/>
      </w:pPr>
      <w:r w:rsidRPr="000A19EC">
        <w:t xml:space="preserve">In some instances, the same property has been registered </w:t>
      </w:r>
      <w:r>
        <w:t xml:space="preserve">twice - </w:t>
      </w:r>
      <w:r w:rsidRPr="000A19EC">
        <w:t xml:space="preserve">by a foreign person with a </w:t>
      </w:r>
      <w:r w:rsidRPr="00AC6F2B">
        <w:t>freehold</w:t>
      </w:r>
      <w:r w:rsidRPr="00C877DF">
        <w:t xml:space="preserve"> </w:t>
      </w:r>
      <w:r w:rsidRPr="000A19EC">
        <w:t xml:space="preserve">interest in the land and </w:t>
      </w:r>
      <w:r>
        <w:t xml:space="preserve">by </w:t>
      </w:r>
      <w:r w:rsidRPr="000A19EC">
        <w:t>another</w:t>
      </w:r>
      <w:r>
        <w:t xml:space="preserve"> </w:t>
      </w:r>
      <w:r w:rsidRPr="000A19EC">
        <w:t>foreign person with a</w:t>
      </w:r>
      <w:r w:rsidRPr="00C877DF">
        <w:t xml:space="preserve"> </w:t>
      </w:r>
      <w:r w:rsidRPr="00AC6F2B">
        <w:t>leasehold</w:t>
      </w:r>
      <w:r w:rsidRPr="000A19EC">
        <w:t xml:space="preserve"> interest in the land, as required under the Act. </w:t>
      </w:r>
      <w:r>
        <w:t xml:space="preserve">Information in Tables 1 to </w:t>
      </w:r>
      <w:r w:rsidR="00572A6E">
        <w:t xml:space="preserve">4 </w:t>
      </w:r>
      <w:r w:rsidR="00457040">
        <w:t>and Figures 1 - 6</w:t>
      </w:r>
      <w:r w:rsidR="000412C5">
        <w:t xml:space="preserve"> </w:t>
      </w:r>
      <w:r>
        <w:t xml:space="preserve">does not include leasehold registrations where a property has been already been registered as freehold. </w:t>
      </w:r>
      <w:r w:rsidRPr="000A19EC">
        <w:t xml:space="preserve">However, in </w:t>
      </w:r>
      <w:r w:rsidR="003F45E5">
        <w:t>F</w:t>
      </w:r>
      <w:r w:rsidR="00901530">
        <w:t xml:space="preserve">igure 7 and </w:t>
      </w:r>
      <w:r w:rsidR="003F45E5">
        <w:t>T</w:t>
      </w:r>
      <w:r w:rsidR="00901530">
        <w:t xml:space="preserve">able </w:t>
      </w:r>
      <w:r w:rsidR="00572A6E">
        <w:t>5</w:t>
      </w:r>
      <w:r>
        <w:t xml:space="preserve">, </w:t>
      </w:r>
      <w:r w:rsidRPr="000A19EC">
        <w:t>the land size information from both freehold and leasehold registrations has been included</w:t>
      </w:r>
      <w:r w:rsidR="00901530">
        <w:t xml:space="preserve"> by </w:t>
      </w:r>
      <w:r w:rsidR="00411DE7">
        <w:t>s</w:t>
      </w:r>
      <w:r w:rsidR="00901530">
        <w:t xml:space="preserve">tate and </w:t>
      </w:r>
      <w:r w:rsidR="00411DE7">
        <w:t>t</w:t>
      </w:r>
      <w:r w:rsidR="00901530">
        <w:t>erritory and</w:t>
      </w:r>
      <w:r w:rsidR="00411DE7">
        <w:t xml:space="preserve"> the</w:t>
      </w:r>
      <w:r w:rsidR="00901530">
        <w:t xml:space="preserve"> </w:t>
      </w:r>
      <w:r w:rsidR="00411DE7">
        <w:t>t</w:t>
      </w:r>
      <w:r w:rsidR="00901530">
        <w:t>op 10 countries respectively</w:t>
      </w:r>
      <w:r w:rsidRPr="000A19EC">
        <w:t>.</w:t>
      </w:r>
      <w:r>
        <w:t xml:space="preserve"> </w:t>
      </w:r>
      <w:r w:rsidR="00901530">
        <w:t>Figure 8</w:t>
      </w:r>
      <w:r w:rsidR="0014226C">
        <w:t xml:space="preserve"> </w:t>
      </w:r>
      <w:r>
        <w:t xml:space="preserve">and </w:t>
      </w:r>
      <w:r w:rsidR="003F45E5">
        <w:t>F</w:t>
      </w:r>
      <w:r w:rsidR="00901530">
        <w:t>igure 9</w:t>
      </w:r>
      <w:r w:rsidR="0014226C">
        <w:t xml:space="preserve"> </w:t>
      </w:r>
      <w:r w:rsidR="005A493B">
        <w:t xml:space="preserve">and </w:t>
      </w:r>
      <w:r w:rsidR="003F45E5">
        <w:t>T</w:t>
      </w:r>
      <w:r w:rsidR="005A493B">
        <w:t xml:space="preserve">able </w:t>
      </w:r>
      <w:r w:rsidR="00572A6E">
        <w:t xml:space="preserve">6 </w:t>
      </w:r>
      <w:r w:rsidR="005A493B">
        <w:t xml:space="preserve">and </w:t>
      </w:r>
      <w:r w:rsidR="003F45E5">
        <w:t>T</w:t>
      </w:r>
      <w:r w:rsidR="005A493B">
        <w:t xml:space="preserve">able </w:t>
      </w:r>
      <w:r w:rsidR="00572A6E">
        <w:t xml:space="preserve">7 </w:t>
      </w:r>
      <w:r>
        <w:t xml:space="preserve">separately show the size of foreign held agricultural land by freehold and leasehold respectively. </w:t>
      </w:r>
    </w:p>
    <w:p w14:paraId="525CFAE5" w14:textId="77777777" w:rsidR="00663CEF" w:rsidRDefault="00663CEF" w:rsidP="00663CEF">
      <w:pPr>
        <w:pStyle w:val="Bulletedlist1"/>
        <w:numPr>
          <w:ilvl w:val="0"/>
          <w:numId w:val="0"/>
        </w:numPr>
        <w:spacing w:before="0" w:line="240" w:lineRule="auto"/>
        <w:ind w:left="567" w:hanging="283"/>
        <w:rPr>
          <w:lang w:eastAsia="en-AU"/>
        </w:rPr>
      </w:pPr>
    </w:p>
    <w:p w14:paraId="7DEBF4D7" w14:textId="36856A0F" w:rsidR="00AB2DB2" w:rsidRDefault="00252B91" w:rsidP="005D4E56">
      <w:pPr>
        <w:pStyle w:val="Bulletedlist1"/>
        <w:numPr>
          <w:ilvl w:val="0"/>
          <w:numId w:val="17"/>
        </w:numPr>
        <w:spacing w:before="0" w:line="240" w:lineRule="auto"/>
        <w:ind w:left="567" w:hanging="283"/>
        <w:rPr>
          <w:lang w:eastAsia="en-AU"/>
        </w:rPr>
      </w:pPr>
      <w:r w:rsidRPr="006B0820">
        <w:rPr>
          <w:lang w:eastAsia="en-AU"/>
        </w:rPr>
        <w:t xml:space="preserve">The definition of agricultural land under the </w:t>
      </w:r>
      <w:r w:rsidRPr="006B0820">
        <w:rPr>
          <w:i/>
          <w:lang w:eastAsia="en-AU"/>
        </w:rPr>
        <w:t>Foreign Acquisitions and Takeovers Act 1975</w:t>
      </w:r>
      <w:r w:rsidRPr="006B0820">
        <w:rPr>
          <w:lang w:eastAsia="en-AU"/>
        </w:rPr>
        <w:t xml:space="preserve"> includes ‘land in Australia that is used, or that could reasonably be used, for primary production </w:t>
      </w:r>
      <w:proofErr w:type="gramStart"/>
      <w:r w:rsidR="00E639D8" w:rsidRPr="006B0820">
        <w:rPr>
          <w:lang w:eastAsia="en-AU"/>
        </w:rPr>
        <w:t>purposes</w:t>
      </w:r>
      <w:r w:rsidR="00240910">
        <w:rPr>
          <w:lang w:eastAsia="en-AU"/>
        </w:rPr>
        <w:t>’</w:t>
      </w:r>
      <w:proofErr w:type="gramEnd"/>
      <w:r w:rsidRPr="006B0820">
        <w:rPr>
          <w:lang w:eastAsia="en-AU"/>
        </w:rPr>
        <w:t xml:space="preserve">. Due to the broad nature of this definition it is possible that the Agricultural Land Register includes land that is not captured as part of the ABS </w:t>
      </w:r>
      <w:r w:rsidRPr="00F66C21">
        <w:rPr>
          <w:iCs/>
        </w:rPr>
        <w:t>Agricultural Census or</w:t>
      </w:r>
      <w:r w:rsidRPr="006B0820">
        <w:t xml:space="preserve"> ABS REACS</w:t>
      </w:r>
      <w:r w:rsidRPr="006B0820">
        <w:rPr>
          <w:lang w:eastAsia="en-AU"/>
        </w:rPr>
        <w:t>. This may have the effect of overstating the total proportion of Australian agricultural land that is foreign held. Importantly, entities whose primary business is forestry are not captured by ABS agricultural data that has been used for comparative purposes in this report.</w:t>
      </w:r>
      <w:r w:rsidR="00AB2DB2">
        <w:rPr>
          <w:lang w:eastAsia="en-AU"/>
        </w:rPr>
        <w:t xml:space="preserve"> As at 30 June 202</w:t>
      </w:r>
      <w:r w:rsidR="002A670E">
        <w:rPr>
          <w:lang w:eastAsia="en-AU"/>
        </w:rPr>
        <w:t>1</w:t>
      </w:r>
      <w:r w:rsidR="00AB2DB2">
        <w:rPr>
          <w:lang w:eastAsia="en-AU"/>
        </w:rPr>
        <w:t xml:space="preserve">, land use attributed to </w:t>
      </w:r>
      <w:r w:rsidR="00AB2DB2">
        <w:rPr>
          <w:lang w:eastAsia="en-AU"/>
        </w:rPr>
        <w:lastRenderedPageBreak/>
        <w:t>forestry</w:t>
      </w:r>
      <w:r w:rsidR="002557C4">
        <w:rPr>
          <w:lang w:eastAsia="en-AU"/>
        </w:rPr>
        <w:t xml:space="preserve"> on the Register was</w:t>
      </w:r>
      <w:r w:rsidR="00AB2DB2">
        <w:rPr>
          <w:lang w:eastAsia="en-AU"/>
        </w:rPr>
        <w:t xml:space="preserve"> 1.4</w:t>
      </w:r>
      <w:r w:rsidR="00D03496">
        <w:rPr>
          <w:lang w:eastAsia="en-AU"/>
        </w:rPr>
        <w:t>28</w:t>
      </w:r>
      <w:r w:rsidR="00AB2DB2">
        <w:rPr>
          <w:lang w:eastAsia="en-AU"/>
        </w:rPr>
        <w:t xml:space="preserve"> million hectares</w:t>
      </w:r>
      <w:r w:rsidR="002557C4">
        <w:rPr>
          <w:lang w:eastAsia="en-AU"/>
        </w:rPr>
        <w:t>,</w:t>
      </w:r>
      <w:r w:rsidR="00AB2DB2">
        <w:rPr>
          <w:lang w:eastAsia="en-AU"/>
        </w:rPr>
        <w:t xml:space="preserve"> representing 0.3</w:t>
      </w:r>
      <w:r w:rsidR="00D03496">
        <w:rPr>
          <w:lang w:eastAsia="en-AU"/>
        </w:rPr>
        <w:t>8</w:t>
      </w:r>
      <w:r w:rsidR="00AB2DB2">
        <w:rPr>
          <w:lang w:eastAsia="en-AU"/>
        </w:rPr>
        <w:t>% of the 201</w:t>
      </w:r>
      <w:r w:rsidR="00D03496">
        <w:rPr>
          <w:lang w:eastAsia="en-AU"/>
        </w:rPr>
        <w:t>9</w:t>
      </w:r>
      <w:r w:rsidR="00AB2DB2">
        <w:rPr>
          <w:lang w:eastAsia="en-AU"/>
        </w:rPr>
        <w:t>-</w:t>
      </w:r>
      <w:r w:rsidR="00D03496">
        <w:rPr>
          <w:lang w:eastAsia="en-AU"/>
        </w:rPr>
        <w:t>20</w:t>
      </w:r>
      <w:r w:rsidR="00AB2DB2">
        <w:rPr>
          <w:lang w:eastAsia="en-AU"/>
        </w:rPr>
        <w:t xml:space="preserve"> REACS.</w:t>
      </w:r>
    </w:p>
    <w:p w14:paraId="5197E868" w14:textId="77777777" w:rsidR="00663CEF" w:rsidRDefault="00663CEF" w:rsidP="00663CEF">
      <w:pPr>
        <w:pStyle w:val="Bulletedlist1"/>
        <w:numPr>
          <w:ilvl w:val="0"/>
          <w:numId w:val="0"/>
        </w:numPr>
        <w:spacing w:before="0" w:line="240" w:lineRule="auto"/>
        <w:ind w:left="567" w:hanging="283"/>
        <w:rPr>
          <w:lang w:eastAsia="en-AU"/>
        </w:rPr>
      </w:pPr>
    </w:p>
    <w:p w14:paraId="212ADDDE" w14:textId="3619DAE1" w:rsidR="00252B91" w:rsidRPr="006B0820" w:rsidRDefault="00AB2DB2" w:rsidP="005D4E56">
      <w:pPr>
        <w:pStyle w:val="Bulletedlist1"/>
        <w:numPr>
          <w:ilvl w:val="0"/>
          <w:numId w:val="17"/>
        </w:numPr>
        <w:spacing w:before="0" w:line="240" w:lineRule="auto"/>
        <w:ind w:left="567" w:hanging="283"/>
        <w:rPr>
          <w:lang w:eastAsia="en-AU"/>
        </w:rPr>
      </w:pPr>
      <w:r>
        <w:rPr>
          <w:lang w:eastAsia="en-AU"/>
        </w:rPr>
        <w:t xml:space="preserve">The Act requires foreign persons to notify of </w:t>
      </w:r>
      <w:r w:rsidR="002557C4">
        <w:rPr>
          <w:lang w:eastAsia="en-AU"/>
        </w:rPr>
        <w:t xml:space="preserve">certain </w:t>
      </w:r>
      <w:r>
        <w:rPr>
          <w:lang w:eastAsia="en-AU"/>
        </w:rPr>
        <w:t xml:space="preserve">changes </w:t>
      </w:r>
      <w:r w:rsidR="002557C4">
        <w:rPr>
          <w:lang w:eastAsia="en-AU"/>
        </w:rPr>
        <w:t xml:space="preserve">to their holdings. </w:t>
      </w:r>
      <w:r>
        <w:rPr>
          <w:lang w:eastAsia="en-AU"/>
        </w:rPr>
        <w:t xml:space="preserve">The movement in country rankings </w:t>
      </w:r>
      <w:r w:rsidR="007D47BB">
        <w:rPr>
          <w:lang w:eastAsia="en-AU"/>
        </w:rPr>
        <w:t xml:space="preserve">and holding by country </w:t>
      </w:r>
      <w:r>
        <w:rPr>
          <w:lang w:eastAsia="en-AU"/>
        </w:rPr>
        <w:t>may be in part</w:t>
      </w:r>
      <w:r w:rsidR="007D47BB">
        <w:rPr>
          <w:lang w:eastAsia="en-AU"/>
        </w:rPr>
        <w:t xml:space="preserve"> be </w:t>
      </w:r>
      <w:r>
        <w:rPr>
          <w:lang w:eastAsia="en-AU"/>
        </w:rPr>
        <w:t xml:space="preserve">attributed to </w:t>
      </w:r>
      <w:r w:rsidR="004C7D3F">
        <w:rPr>
          <w:lang w:eastAsia="en-AU"/>
        </w:rPr>
        <w:t xml:space="preserve">instances where </w:t>
      </w:r>
      <w:r w:rsidR="0078175F">
        <w:rPr>
          <w:lang w:eastAsia="en-AU"/>
        </w:rPr>
        <w:t xml:space="preserve">a registration is updated following, for example, </w:t>
      </w:r>
      <w:r>
        <w:rPr>
          <w:lang w:eastAsia="en-AU"/>
        </w:rPr>
        <w:t>a</w:t>
      </w:r>
      <w:r w:rsidR="004C7D3F">
        <w:rPr>
          <w:lang w:eastAsia="en-AU"/>
        </w:rPr>
        <w:t xml:space="preserve">n internal </w:t>
      </w:r>
      <w:r w:rsidR="0078175F">
        <w:rPr>
          <w:lang w:eastAsia="en-AU"/>
        </w:rPr>
        <w:t>company reorganisation, where</w:t>
      </w:r>
      <w:r w:rsidR="004C7D3F">
        <w:rPr>
          <w:lang w:eastAsia="en-AU"/>
        </w:rPr>
        <w:t xml:space="preserve"> </w:t>
      </w:r>
      <w:r w:rsidR="007D47BB">
        <w:rPr>
          <w:lang w:eastAsia="en-AU"/>
        </w:rPr>
        <w:t xml:space="preserve">the same entity owns the land </w:t>
      </w:r>
      <w:r w:rsidR="0078175F">
        <w:rPr>
          <w:lang w:eastAsia="en-AU"/>
        </w:rPr>
        <w:t>but</w:t>
      </w:r>
      <w:r w:rsidR="007D47BB">
        <w:rPr>
          <w:lang w:eastAsia="en-AU"/>
        </w:rPr>
        <w:t xml:space="preserve"> there has been a change in the country of control</w:t>
      </w:r>
      <w:r w:rsidR="004C7D3F">
        <w:rPr>
          <w:lang w:eastAsia="en-AU"/>
        </w:rPr>
        <w:t>.</w:t>
      </w:r>
      <w:r>
        <w:rPr>
          <w:lang w:eastAsia="en-AU"/>
        </w:rPr>
        <w:t xml:space="preserve"> </w:t>
      </w:r>
    </w:p>
    <w:p w14:paraId="212ADDDF" w14:textId="77777777" w:rsidR="00252B91" w:rsidRDefault="00252B91" w:rsidP="00663CEF">
      <w:pPr>
        <w:spacing w:before="0" w:line="240" w:lineRule="auto"/>
        <w:ind w:left="567" w:hanging="283"/>
      </w:pPr>
      <w:r>
        <w:br w:type="page"/>
      </w:r>
    </w:p>
    <w:p w14:paraId="212ADDE0" w14:textId="68476D92" w:rsidR="00252B91" w:rsidRPr="00394E35" w:rsidRDefault="00252B91" w:rsidP="00663CEF">
      <w:pPr>
        <w:pStyle w:val="Heading1"/>
        <w:framePr w:w="0" w:wrap="auto" w:vAnchor="margin" w:yAlign="inline"/>
        <w:spacing w:before="0" w:line="240" w:lineRule="auto"/>
      </w:pPr>
      <w:bookmarkStart w:id="68" w:name="_Attachment_D:_ABS"/>
      <w:bookmarkStart w:id="69" w:name="_Toc19616650"/>
      <w:bookmarkStart w:id="70" w:name="_Toc83112833"/>
      <w:bookmarkEnd w:id="68"/>
      <w:r w:rsidRPr="00394E35">
        <w:lastRenderedPageBreak/>
        <w:t xml:space="preserve">Attachment </w:t>
      </w:r>
      <w:r w:rsidR="000B3B33">
        <w:t>E</w:t>
      </w:r>
      <w:r w:rsidRPr="00394E35">
        <w:t xml:space="preserve">: </w:t>
      </w:r>
      <w:r>
        <w:t>ABS historical data</w:t>
      </w:r>
      <w:bookmarkEnd w:id="69"/>
      <w:bookmarkEnd w:id="70"/>
    </w:p>
    <w:p w14:paraId="2C04597F" w14:textId="77777777" w:rsidR="00663CEF" w:rsidRDefault="00663CEF" w:rsidP="00663CEF">
      <w:pPr>
        <w:spacing w:before="0" w:line="240" w:lineRule="auto"/>
        <w:rPr>
          <w:szCs w:val="22"/>
        </w:rPr>
      </w:pPr>
    </w:p>
    <w:p w14:paraId="061766F6" w14:textId="18583246" w:rsidR="00062DA4" w:rsidRDefault="00062DA4" w:rsidP="00D123A2">
      <w:pPr>
        <w:pStyle w:val="Heading4"/>
        <w:spacing w:before="0" w:line="240" w:lineRule="auto"/>
      </w:pPr>
      <w:bookmarkStart w:id="71" w:name="_Hlk54645796"/>
      <w:r w:rsidRPr="00AE59CB">
        <w:rPr>
          <w:sz w:val="22"/>
          <w:szCs w:val="22"/>
        </w:rPr>
        <w:t xml:space="preserve">Table </w:t>
      </w:r>
      <w:r w:rsidR="006A07B9">
        <w:rPr>
          <w:sz w:val="22"/>
          <w:szCs w:val="22"/>
        </w:rPr>
        <w:t>8</w:t>
      </w:r>
      <w:r w:rsidRPr="00AE59CB">
        <w:rPr>
          <w:sz w:val="22"/>
          <w:szCs w:val="22"/>
        </w:rPr>
        <w:t xml:space="preserve">: </w:t>
      </w:r>
      <w:r>
        <w:rPr>
          <w:sz w:val="22"/>
          <w:szCs w:val="22"/>
        </w:rPr>
        <w:t>Total area of Australian agricultural by state or territory – ABS agricultural land</w:t>
      </w:r>
      <w:r w:rsidRPr="00AE59CB">
        <w:rPr>
          <w:sz w:val="22"/>
          <w:szCs w:val="22"/>
        </w:rPr>
        <w:t xml:space="preserve"> </w:t>
      </w:r>
    </w:p>
    <w:bookmarkEnd w:id="71"/>
    <w:p w14:paraId="252286A4" w14:textId="77777777" w:rsidR="00663CEF" w:rsidRDefault="00663CEF" w:rsidP="00663CEF">
      <w:pPr>
        <w:spacing w:before="0" w:line="240" w:lineRule="auto"/>
        <w:rPr>
          <w:szCs w:val="22"/>
        </w:rPr>
      </w:pPr>
    </w:p>
    <w:tbl>
      <w:tblPr>
        <w:tblStyle w:val="LightShading-Accent3"/>
        <w:tblW w:w="8374" w:type="dxa"/>
        <w:tblInd w:w="-10" w:type="dxa"/>
        <w:tblBorders>
          <w:top w:val="dotted" w:sz="4" w:space="0" w:color="085DD8" w:themeColor="accent5" w:themeShade="BF"/>
          <w:bottom w:val="dotted" w:sz="4" w:space="0" w:color="085DD8" w:themeColor="accent5" w:themeShade="BF"/>
          <w:insideH w:val="dotted" w:sz="4" w:space="0" w:color="085DD8" w:themeColor="accent5" w:themeShade="BF"/>
        </w:tblBorders>
        <w:tblLayout w:type="fixed"/>
        <w:tblLook w:val="04A0" w:firstRow="1" w:lastRow="0" w:firstColumn="1" w:lastColumn="0" w:noHBand="0" w:noVBand="1"/>
      </w:tblPr>
      <w:tblGrid>
        <w:gridCol w:w="2278"/>
        <w:gridCol w:w="1843"/>
        <w:gridCol w:w="2268"/>
        <w:gridCol w:w="992"/>
        <w:gridCol w:w="993"/>
      </w:tblGrid>
      <w:tr w:rsidR="00BD1947" w:rsidRPr="00A824DF" w14:paraId="212DBCA2" w14:textId="77777777" w:rsidTr="00BD194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78" w:type="dxa"/>
            <w:shd w:val="clear" w:color="auto" w:fill="FFFFFF" w:themeFill="background1"/>
            <w:vAlign w:val="center"/>
          </w:tcPr>
          <w:p w14:paraId="10E3BDFC" w14:textId="77777777" w:rsidR="00BD1947" w:rsidRPr="00062DA4" w:rsidRDefault="00BD1947" w:rsidP="00FC3803">
            <w:pPr>
              <w:spacing w:before="60" w:after="60" w:line="240" w:lineRule="auto"/>
              <w:rPr>
                <w:rFonts w:asciiTheme="majorHAnsi" w:hAnsiTheme="majorHAnsi"/>
                <w:bCs w:val="0"/>
                <w:sz w:val="20"/>
              </w:rPr>
            </w:pPr>
            <w:r w:rsidRPr="00062DA4">
              <w:rPr>
                <w:rFonts w:asciiTheme="majorHAnsi" w:hAnsiTheme="majorHAnsi"/>
                <w:bCs w:val="0"/>
                <w:sz w:val="20"/>
              </w:rPr>
              <w:t>State/Territory</w:t>
            </w:r>
          </w:p>
        </w:tc>
        <w:tc>
          <w:tcPr>
            <w:tcW w:w="1843" w:type="dxa"/>
            <w:shd w:val="clear" w:color="auto" w:fill="FFFFFF" w:themeFill="background1"/>
            <w:vAlign w:val="center"/>
          </w:tcPr>
          <w:p w14:paraId="2D321CD8" w14:textId="77777777" w:rsidR="00BD1947" w:rsidRPr="00062DA4" w:rsidRDefault="00BD1947" w:rsidP="00BD1947">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sz w:val="20"/>
              </w:rPr>
            </w:pPr>
            <w:r w:rsidRPr="00062DA4">
              <w:rPr>
                <w:rFonts w:asciiTheme="majorHAnsi" w:hAnsiTheme="majorHAnsi"/>
                <w:bCs w:val="0"/>
                <w:sz w:val="20"/>
              </w:rPr>
              <w:t>2018-19 REACS</w:t>
            </w:r>
          </w:p>
          <w:p w14:paraId="61824211" w14:textId="44C7BA99" w:rsidR="00BD1947" w:rsidRPr="00062DA4" w:rsidRDefault="00BD1947" w:rsidP="00062DA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sz w:val="20"/>
              </w:rPr>
            </w:pPr>
            <w:r w:rsidRPr="00062DA4" w:rsidDel="00BD1947">
              <w:rPr>
                <w:rFonts w:asciiTheme="majorHAnsi" w:hAnsiTheme="majorHAnsi"/>
                <w:bCs w:val="0"/>
                <w:sz w:val="20"/>
              </w:rPr>
              <w:t xml:space="preserve"> </w:t>
            </w:r>
            <w:r w:rsidRPr="00062DA4">
              <w:rPr>
                <w:rFonts w:asciiTheme="majorHAnsi" w:hAnsiTheme="majorHAnsi"/>
                <w:bCs w:val="0"/>
                <w:sz w:val="20"/>
              </w:rPr>
              <w:t>(‘000 ha)</w:t>
            </w:r>
          </w:p>
        </w:tc>
        <w:tc>
          <w:tcPr>
            <w:tcW w:w="2268" w:type="dxa"/>
            <w:shd w:val="clear" w:color="auto" w:fill="FFFFFF" w:themeFill="background1"/>
            <w:vAlign w:val="center"/>
          </w:tcPr>
          <w:p w14:paraId="566891B4" w14:textId="03F9DCB1" w:rsidR="00BD1947" w:rsidRPr="00062DA4" w:rsidRDefault="00BD1947" w:rsidP="00062DA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sz w:val="20"/>
              </w:rPr>
            </w:pPr>
            <w:r w:rsidRPr="00062DA4">
              <w:rPr>
                <w:rFonts w:asciiTheme="majorHAnsi" w:hAnsiTheme="majorHAnsi"/>
                <w:bCs w:val="0"/>
                <w:sz w:val="20"/>
              </w:rPr>
              <w:t>201</w:t>
            </w:r>
            <w:r w:rsidR="00661E4F">
              <w:rPr>
                <w:rFonts w:asciiTheme="majorHAnsi" w:hAnsiTheme="majorHAnsi"/>
                <w:bCs w:val="0"/>
                <w:sz w:val="20"/>
              </w:rPr>
              <w:t>9</w:t>
            </w:r>
            <w:r w:rsidRPr="00062DA4">
              <w:rPr>
                <w:rFonts w:asciiTheme="majorHAnsi" w:hAnsiTheme="majorHAnsi"/>
                <w:bCs w:val="0"/>
                <w:sz w:val="20"/>
              </w:rPr>
              <w:t>-</w:t>
            </w:r>
            <w:r w:rsidR="00661E4F">
              <w:rPr>
                <w:rFonts w:asciiTheme="majorHAnsi" w:hAnsiTheme="majorHAnsi"/>
                <w:bCs w:val="0"/>
                <w:sz w:val="20"/>
              </w:rPr>
              <w:t>20</w:t>
            </w:r>
            <w:r w:rsidRPr="00062DA4">
              <w:rPr>
                <w:rFonts w:asciiTheme="majorHAnsi" w:hAnsiTheme="majorHAnsi"/>
                <w:bCs w:val="0"/>
                <w:sz w:val="20"/>
              </w:rPr>
              <w:t xml:space="preserve"> REACS</w:t>
            </w:r>
          </w:p>
          <w:p w14:paraId="3383CBB3" w14:textId="04AA9D28" w:rsidR="00BD1947" w:rsidRPr="00062DA4" w:rsidRDefault="00BD1947" w:rsidP="00062DA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sz w:val="20"/>
              </w:rPr>
            </w:pPr>
            <w:r w:rsidRPr="00062DA4">
              <w:rPr>
                <w:rFonts w:asciiTheme="majorHAnsi" w:hAnsiTheme="majorHAnsi"/>
                <w:bCs w:val="0"/>
                <w:sz w:val="20"/>
              </w:rPr>
              <w:t>(‘000 ha)</w:t>
            </w:r>
          </w:p>
        </w:tc>
        <w:tc>
          <w:tcPr>
            <w:tcW w:w="992" w:type="dxa"/>
            <w:shd w:val="clear" w:color="auto" w:fill="FFFFFF" w:themeFill="background1"/>
          </w:tcPr>
          <w:p w14:paraId="56E9E5B2" w14:textId="77777777" w:rsidR="00BD1947" w:rsidRPr="00062DA4" w:rsidRDefault="00BD1947" w:rsidP="00062DA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rPr>
            </w:pPr>
          </w:p>
        </w:tc>
        <w:tc>
          <w:tcPr>
            <w:tcW w:w="993" w:type="dxa"/>
            <w:shd w:val="clear" w:color="auto" w:fill="FFFFFF" w:themeFill="background1"/>
          </w:tcPr>
          <w:p w14:paraId="7FE798B6" w14:textId="5FDDB15B" w:rsidR="00BD1947" w:rsidRPr="00062DA4" w:rsidRDefault="00BD1947" w:rsidP="00062DA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sz w:val="20"/>
              </w:rPr>
            </w:pPr>
            <w:r w:rsidRPr="00062DA4">
              <w:rPr>
                <w:rFonts w:asciiTheme="majorHAnsi" w:hAnsiTheme="majorHAnsi"/>
                <w:bCs w:val="0"/>
                <w:sz w:val="20"/>
              </w:rPr>
              <w:t>Change</w:t>
            </w:r>
          </w:p>
          <w:p w14:paraId="0FCF5CF4" w14:textId="72DA8330" w:rsidR="00BD1947" w:rsidRPr="00062DA4" w:rsidRDefault="00BD1947" w:rsidP="00062DA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sz w:val="20"/>
              </w:rPr>
            </w:pPr>
            <w:r w:rsidRPr="00062DA4">
              <w:rPr>
                <w:rFonts w:asciiTheme="majorHAnsi" w:hAnsiTheme="majorHAnsi"/>
                <w:bCs w:val="0"/>
                <w:sz w:val="20"/>
              </w:rPr>
              <w:t>%</w:t>
            </w:r>
          </w:p>
        </w:tc>
      </w:tr>
      <w:tr w:rsidR="00BD1947" w:rsidRPr="003A3EA5" w14:paraId="2F17AE28" w14:textId="77777777" w:rsidTr="00BD1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78" w:type="dxa"/>
            <w:shd w:val="clear" w:color="auto" w:fill="E5F8FF"/>
            <w:vAlign w:val="center"/>
            <w:hideMark/>
          </w:tcPr>
          <w:p w14:paraId="72AA4AF8" w14:textId="77777777" w:rsidR="00BD1947" w:rsidRPr="003A3EA5" w:rsidRDefault="00BD1947" w:rsidP="00BD1947">
            <w:pPr>
              <w:spacing w:before="60" w:after="60" w:line="240" w:lineRule="auto"/>
              <w:rPr>
                <w:rFonts w:asciiTheme="majorHAnsi" w:hAnsiTheme="majorHAnsi"/>
                <w:b w:val="0"/>
                <w:sz w:val="20"/>
              </w:rPr>
            </w:pPr>
            <w:r w:rsidRPr="003A3EA5">
              <w:rPr>
                <w:rFonts w:asciiTheme="majorHAnsi" w:hAnsiTheme="majorHAnsi"/>
                <w:b w:val="0"/>
                <w:sz w:val="20"/>
              </w:rPr>
              <w:t>NSW/ACT</w:t>
            </w:r>
          </w:p>
        </w:tc>
        <w:tc>
          <w:tcPr>
            <w:tcW w:w="1843" w:type="dxa"/>
            <w:shd w:val="clear" w:color="auto" w:fill="E5F8FF"/>
            <w:vAlign w:val="center"/>
          </w:tcPr>
          <w:p w14:paraId="0A0B0E2C" w14:textId="2394275A" w:rsidR="00BD1947" w:rsidRPr="003A3EA5" w:rsidRDefault="00BD1947" w:rsidP="00BD194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Pr>
                <w:rFonts w:asciiTheme="majorHAnsi" w:eastAsia="Times New Roman" w:hAnsiTheme="majorHAnsi" w:cstheme="minorHAnsi"/>
                <w:color w:val="auto"/>
                <w:sz w:val="20"/>
                <w:lang w:eastAsia="en-AU"/>
              </w:rPr>
              <w:t>52,357</w:t>
            </w:r>
          </w:p>
        </w:tc>
        <w:tc>
          <w:tcPr>
            <w:tcW w:w="2268" w:type="dxa"/>
            <w:shd w:val="clear" w:color="auto" w:fill="E5F8FF"/>
            <w:vAlign w:val="center"/>
            <w:hideMark/>
          </w:tcPr>
          <w:p w14:paraId="652B6E0C" w14:textId="475544C4" w:rsidR="00BD1947" w:rsidRPr="003A3EA5" w:rsidRDefault="00B811CB" w:rsidP="00BD194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Pr>
                <w:rFonts w:asciiTheme="majorHAnsi" w:eastAsia="Times New Roman" w:hAnsiTheme="majorHAnsi" w:cstheme="minorHAnsi"/>
                <w:color w:val="auto"/>
                <w:sz w:val="20"/>
                <w:lang w:eastAsia="en-AU"/>
              </w:rPr>
              <w:t>51,303</w:t>
            </w:r>
          </w:p>
        </w:tc>
        <w:tc>
          <w:tcPr>
            <w:tcW w:w="992" w:type="dxa"/>
            <w:shd w:val="clear" w:color="auto" w:fill="E5F8FF"/>
          </w:tcPr>
          <w:p w14:paraId="1E1855E6" w14:textId="77777777" w:rsidR="00BD1947" w:rsidRDefault="00BD1947" w:rsidP="00BD1947">
            <w:pPr>
              <w:tabs>
                <w:tab w:val="decimal" w:pos="31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p>
        </w:tc>
        <w:tc>
          <w:tcPr>
            <w:tcW w:w="993" w:type="dxa"/>
            <w:shd w:val="clear" w:color="auto" w:fill="E5F8FF"/>
            <w:vAlign w:val="center"/>
          </w:tcPr>
          <w:p w14:paraId="4E29A7D0" w14:textId="6499835D" w:rsidR="00BD1947" w:rsidRPr="003A3EA5" w:rsidRDefault="00661E4F" w:rsidP="00BD1947">
            <w:pPr>
              <w:tabs>
                <w:tab w:val="decimal" w:pos="31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-2.</w:t>
            </w:r>
            <w:r w:rsidR="00CB2CF6">
              <w:rPr>
                <w:rFonts w:asciiTheme="majorHAnsi" w:hAnsiTheme="majorHAnsi"/>
                <w:sz w:val="20"/>
              </w:rPr>
              <w:t>0</w:t>
            </w:r>
          </w:p>
        </w:tc>
      </w:tr>
      <w:tr w:rsidR="00BD1947" w:rsidRPr="003A3EA5" w14:paraId="6CDC1F88" w14:textId="77777777" w:rsidTr="00BD1947">
        <w:trPr>
          <w:trHeight w:val="397"/>
        </w:trPr>
        <w:tc>
          <w:tcPr>
            <w:cnfStyle w:val="001000000000" w:firstRow="0" w:lastRow="0" w:firstColumn="1" w:lastColumn="0" w:oddVBand="0" w:evenVBand="0" w:oddHBand="0" w:evenHBand="0" w:firstRowFirstColumn="0" w:firstRowLastColumn="0" w:lastRowFirstColumn="0" w:lastRowLastColumn="0"/>
            <w:tcW w:w="2278" w:type="dxa"/>
            <w:shd w:val="clear" w:color="auto" w:fill="FFFFFF" w:themeFill="background1"/>
            <w:vAlign w:val="center"/>
            <w:hideMark/>
          </w:tcPr>
          <w:p w14:paraId="3A80F4F8" w14:textId="77777777" w:rsidR="00BD1947" w:rsidRPr="003A3EA5" w:rsidRDefault="00BD1947" w:rsidP="00BD1947">
            <w:pPr>
              <w:spacing w:before="60" w:after="60" w:line="240" w:lineRule="auto"/>
              <w:rPr>
                <w:rFonts w:asciiTheme="majorHAnsi" w:hAnsiTheme="majorHAnsi"/>
                <w:b w:val="0"/>
                <w:sz w:val="20"/>
              </w:rPr>
            </w:pPr>
            <w:r w:rsidRPr="003A3EA5">
              <w:rPr>
                <w:rFonts w:asciiTheme="majorHAnsi" w:hAnsiTheme="majorHAnsi"/>
                <w:b w:val="0"/>
                <w:sz w:val="20"/>
              </w:rPr>
              <w:t>VIC</w:t>
            </w:r>
          </w:p>
        </w:tc>
        <w:tc>
          <w:tcPr>
            <w:tcW w:w="1843" w:type="dxa"/>
            <w:shd w:val="clear" w:color="auto" w:fill="FFFFFF" w:themeFill="background1"/>
            <w:vAlign w:val="center"/>
          </w:tcPr>
          <w:p w14:paraId="0042B007" w14:textId="05B67241" w:rsidR="00BD1947" w:rsidRPr="003A3EA5" w:rsidRDefault="00BD1947" w:rsidP="00BD1947">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Pr>
                <w:rFonts w:asciiTheme="majorHAnsi" w:eastAsia="Times New Roman" w:hAnsiTheme="majorHAnsi" w:cstheme="minorHAnsi"/>
                <w:color w:val="auto"/>
                <w:sz w:val="20"/>
                <w:lang w:eastAsia="en-AU"/>
              </w:rPr>
              <w:t>11,465</w:t>
            </w:r>
          </w:p>
        </w:tc>
        <w:tc>
          <w:tcPr>
            <w:tcW w:w="2268" w:type="dxa"/>
            <w:shd w:val="clear" w:color="auto" w:fill="FFFFFF" w:themeFill="background1"/>
            <w:vAlign w:val="center"/>
            <w:hideMark/>
          </w:tcPr>
          <w:p w14:paraId="1967BF88" w14:textId="2D3BE327" w:rsidR="00BD1947" w:rsidRPr="003A3EA5" w:rsidRDefault="00BD1947" w:rsidP="00BD1947">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Pr>
                <w:rFonts w:asciiTheme="majorHAnsi" w:eastAsia="Times New Roman" w:hAnsiTheme="majorHAnsi" w:cstheme="minorHAnsi"/>
                <w:color w:val="auto"/>
                <w:sz w:val="20"/>
                <w:lang w:eastAsia="en-AU"/>
              </w:rPr>
              <w:t>11,261</w:t>
            </w:r>
          </w:p>
        </w:tc>
        <w:tc>
          <w:tcPr>
            <w:tcW w:w="992" w:type="dxa"/>
          </w:tcPr>
          <w:p w14:paraId="0045CB5F" w14:textId="77777777" w:rsidR="00BD1947" w:rsidRDefault="00BD1947" w:rsidP="00BD1947">
            <w:pPr>
              <w:tabs>
                <w:tab w:val="decimal" w:pos="317"/>
              </w:tabs>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tc>
        <w:tc>
          <w:tcPr>
            <w:tcW w:w="993" w:type="dxa"/>
            <w:shd w:val="clear" w:color="auto" w:fill="auto"/>
            <w:vAlign w:val="center"/>
          </w:tcPr>
          <w:p w14:paraId="3C2B86B8" w14:textId="55554FD3" w:rsidR="00BD1947" w:rsidRPr="003A3EA5" w:rsidRDefault="00661E4F" w:rsidP="00BD1947">
            <w:pPr>
              <w:tabs>
                <w:tab w:val="decimal" w:pos="317"/>
              </w:tabs>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-1.8</w:t>
            </w:r>
          </w:p>
        </w:tc>
      </w:tr>
      <w:tr w:rsidR="00BD1947" w:rsidRPr="003A3EA5" w14:paraId="2C30CF21" w14:textId="77777777" w:rsidTr="00BD1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78" w:type="dxa"/>
            <w:shd w:val="clear" w:color="auto" w:fill="E5F8FF"/>
            <w:vAlign w:val="center"/>
            <w:hideMark/>
          </w:tcPr>
          <w:p w14:paraId="53B29CE4" w14:textId="77777777" w:rsidR="00BD1947" w:rsidRPr="003A3EA5" w:rsidRDefault="00BD1947" w:rsidP="00BD1947">
            <w:pPr>
              <w:spacing w:before="60" w:after="60" w:line="240" w:lineRule="auto"/>
              <w:rPr>
                <w:rFonts w:asciiTheme="majorHAnsi" w:hAnsiTheme="majorHAnsi"/>
                <w:b w:val="0"/>
                <w:sz w:val="20"/>
              </w:rPr>
            </w:pPr>
            <w:r w:rsidRPr="003A3EA5">
              <w:rPr>
                <w:rFonts w:asciiTheme="majorHAnsi" w:hAnsiTheme="majorHAnsi"/>
                <w:b w:val="0"/>
                <w:sz w:val="20"/>
              </w:rPr>
              <w:t>QLD</w:t>
            </w:r>
          </w:p>
        </w:tc>
        <w:tc>
          <w:tcPr>
            <w:tcW w:w="1843" w:type="dxa"/>
            <w:shd w:val="clear" w:color="auto" w:fill="E5F8FF"/>
            <w:vAlign w:val="center"/>
          </w:tcPr>
          <w:p w14:paraId="0639B3AB" w14:textId="4349D0D3" w:rsidR="00BD1947" w:rsidRPr="003A3EA5" w:rsidRDefault="00BD1947" w:rsidP="00BD194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Pr>
                <w:rFonts w:asciiTheme="majorHAnsi" w:eastAsia="Times New Roman" w:hAnsiTheme="majorHAnsi" w:cstheme="minorHAnsi"/>
                <w:color w:val="auto"/>
                <w:sz w:val="20"/>
                <w:lang w:eastAsia="en-AU"/>
              </w:rPr>
              <w:t>133,147</w:t>
            </w:r>
          </w:p>
        </w:tc>
        <w:tc>
          <w:tcPr>
            <w:tcW w:w="2268" w:type="dxa"/>
            <w:shd w:val="clear" w:color="auto" w:fill="E5F8FF"/>
            <w:vAlign w:val="center"/>
            <w:hideMark/>
          </w:tcPr>
          <w:p w14:paraId="6EAE5C9E" w14:textId="6D8621BD" w:rsidR="00BD1947" w:rsidRPr="003A3EA5" w:rsidRDefault="00BD1947" w:rsidP="00BD194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Pr>
                <w:rFonts w:asciiTheme="majorHAnsi" w:eastAsia="Times New Roman" w:hAnsiTheme="majorHAnsi" w:cstheme="minorHAnsi"/>
                <w:color w:val="auto"/>
                <w:sz w:val="20"/>
                <w:lang w:eastAsia="en-AU"/>
              </w:rPr>
              <w:t>128,702</w:t>
            </w:r>
          </w:p>
        </w:tc>
        <w:tc>
          <w:tcPr>
            <w:tcW w:w="992" w:type="dxa"/>
            <w:shd w:val="clear" w:color="auto" w:fill="E5F8FF"/>
          </w:tcPr>
          <w:p w14:paraId="28431903" w14:textId="77777777" w:rsidR="00BD1947" w:rsidRDefault="00BD1947" w:rsidP="00BD1947">
            <w:pPr>
              <w:tabs>
                <w:tab w:val="decimal" w:pos="31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p>
        </w:tc>
        <w:tc>
          <w:tcPr>
            <w:tcW w:w="993" w:type="dxa"/>
            <w:shd w:val="clear" w:color="auto" w:fill="E5F8FF"/>
            <w:vAlign w:val="center"/>
          </w:tcPr>
          <w:p w14:paraId="32240DC3" w14:textId="0252105A" w:rsidR="00BD1947" w:rsidRPr="003A3EA5" w:rsidRDefault="00661E4F" w:rsidP="00BD1947">
            <w:pPr>
              <w:tabs>
                <w:tab w:val="decimal" w:pos="31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-3.</w:t>
            </w:r>
            <w:r w:rsidR="00CB2CF6">
              <w:rPr>
                <w:rFonts w:asciiTheme="majorHAnsi" w:hAnsiTheme="majorHAnsi"/>
                <w:sz w:val="20"/>
              </w:rPr>
              <w:t>3</w:t>
            </w:r>
          </w:p>
        </w:tc>
      </w:tr>
      <w:tr w:rsidR="00BD1947" w:rsidRPr="003A3EA5" w14:paraId="3CC052DD" w14:textId="77777777" w:rsidTr="00BD1947">
        <w:trPr>
          <w:trHeight w:val="247"/>
        </w:trPr>
        <w:tc>
          <w:tcPr>
            <w:cnfStyle w:val="001000000000" w:firstRow="0" w:lastRow="0" w:firstColumn="1" w:lastColumn="0" w:oddVBand="0" w:evenVBand="0" w:oddHBand="0" w:evenHBand="0" w:firstRowFirstColumn="0" w:firstRowLastColumn="0" w:lastRowFirstColumn="0" w:lastRowLastColumn="0"/>
            <w:tcW w:w="2278" w:type="dxa"/>
            <w:shd w:val="clear" w:color="auto" w:fill="FFFFFF" w:themeFill="background1"/>
            <w:vAlign w:val="center"/>
            <w:hideMark/>
          </w:tcPr>
          <w:p w14:paraId="6786DDEF" w14:textId="77777777" w:rsidR="00BD1947" w:rsidRPr="003A3EA5" w:rsidRDefault="00BD1947" w:rsidP="00BD1947">
            <w:pPr>
              <w:spacing w:before="60" w:after="60" w:line="240" w:lineRule="auto"/>
              <w:rPr>
                <w:rFonts w:asciiTheme="majorHAnsi" w:hAnsiTheme="majorHAnsi"/>
                <w:b w:val="0"/>
                <w:sz w:val="20"/>
              </w:rPr>
            </w:pPr>
            <w:r w:rsidRPr="003A3EA5">
              <w:rPr>
                <w:rFonts w:asciiTheme="majorHAnsi" w:hAnsiTheme="majorHAnsi"/>
                <w:b w:val="0"/>
                <w:sz w:val="20"/>
              </w:rPr>
              <w:t>WA</w:t>
            </w:r>
          </w:p>
        </w:tc>
        <w:tc>
          <w:tcPr>
            <w:tcW w:w="1843" w:type="dxa"/>
            <w:shd w:val="clear" w:color="auto" w:fill="FFFFFF" w:themeFill="background1"/>
            <w:vAlign w:val="center"/>
          </w:tcPr>
          <w:p w14:paraId="3BFCF576" w14:textId="01DD04C0" w:rsidR="00BD1947" w:rsidRPr="003A3EA5" w:rsidRDefault="00BD1947" w:rsidP="00BD1947">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Pr>
                <w:rFonts w:asciiTheme="majorHAnsi" w:eastAsia="Times New Roman" w:hAnsiTheme="majorHAnsi" w:cstheme="minorHAnsi"/>
                <w:color w:val="auto"/>
                <w:sz w:val="20"/>
                <w:lang w:eastAsia="en-AU"/>
              </w:rPr>
              <w:t>82,201</w:t>
            </w:r>
          </w:p>
        </w:tc>
        <w:tc>
          <w:tcPr>
            <w:tcW w:w="2268" w:type="dxa"/>
            <w:shd w:val="clear" w:color="auto" w:fill="FFFFFF" w:themeFill="background1"/>
            <w:vAlign w:val="center"/>
            <w:hideMark/>
          </w:tcPr>
          <w:p w14:paraId="72618F53" w14:textId="4DC92FF1" w:rsidR="00BD1947" w:rsidRPr="003A3EA5" w:rsidRDefault="00BD1947" w:rsidP="00BD1947">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Pr>
                <w:rFonts w:asciiTheme="majorHAnsi" w:eastAsia="Times New Roman" w:hAnsiTheme="majorHAnsi" w:cstheme="minorHAnsi"/>
                <w:color w:val="auto"/>
                <w:sz w:val="20"/>
                <w:lang w:eastAsia="en-AU"/>
              </w:rPr>
              <w:t>84,965</w:t>
            </w:r>
          </w:p>
        </w:tc>
        <w:tc>
          <w:tcPr>
            <w:tcW w:w="992" w:type="dxa"/>
          </w:tcPr>
          <w:p w14:paraId="352B044A" w14:textId="77777777" w:rsidR="00BD1947" w:rsidRDefault="00BD1947" w:rsidP="00BD1947">
            <w:pPr>
              <w:tabs>
                <w:tab w:val="decimal" w:pos="317"/>
              </w:tabs>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tc>
        <w:tc>
          <w:tcPr>
            <w:tcW w:w="993" w:type="dxa"/>
            <w:shd w:val="clear" w:color="auto" w:fill="auto"/>
            <w:vAlign w:val="center"/>
          </w:tcPr>
          <w:p w14:paraId="23C44CBA" w14:textId="22735E4D" w:rsidR="00BD1947" w:rsidRPr="003A3EA5" w:rsidRDefault="00661E4F" w:rsidP="00BD1947">
            <w:pPr>
              <w:tabs>
                <w:tab w:val="decimal" w:pos="317"/>
              </w:tabs>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3.</w:t>
            </w:r>
            <w:r w:rsidR="00802E0D">
              <w:rPr>
                <w:rFonts w:asciiTheme="majorHAnsi" w:hAnsiTheme="majorHAnsi"/>
                <w:sz w:val="20"/>
              </w:rPr>
              <w:t>4</w:t>
            </w:r>
          </w:p>
        </w:tc>
      </w:tr>
      <w:tr w:rsidR="00BD1947" w:rsidRPr="003A3EA5" w14:paraId="72ED4064" w14:textId="77777777" w:rsidTr="00BD1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78" w:type="dxa"/>
            <w:shd w:val="clear" w:color="auto" w:fill="E5F8FF"/>
            <w:vAlign w:val="center"/>
            <w:hideMark/>
          </w:tcPr>
          <w:p w14:paraId="3937B337" w14:textId="77777777" w:rsidR="00BD1947" w:rsidRPr="003A3EA5" w:rsidRDefault="00BD1947" w:rsidP="00BD1947">
            <w:pPr>
              <w:spacing w:before="60" w:after="60" w:line="240" w:lineRule="auto"/>
              <w:rPr>
                <w:rFonts w:asciiTheme="majorHAnsi" w:hAnsiTheme="majorHAnsi"/>
                <w:b w:val="0"/>
                <w:sz w:val="20"/>
              </w:rPr>
            </w:pPr>
            <w:r w:rsidRPr="003A3EA5">
              <w:rPr>
                <w:rFonts w:asciiTheme="majorHAnsi" w:hAnsiTheme="majorHAnsi"/>
                <w:b w:val="0"/>
                <w:sz w:val="20"/>
              </w:rPr>
              <w:t>SA</w:t>
            </w:r>
          </w:p>
        </w:tc>
        <w:tc>
          <w:tcPr>
            <w:tcW w:w="1843" w:type="dxa"/>
            <w:shd w:val="clear" w:color="auto" w:fill="E5F8FF"/>
            <w:vAlign w:val="center"/>
          </w:tcPr>
          <w:p w14:paraId="28E31109" w14:textId="170BE1EA" w:rsidR="00BD1947" w:rsidRPr="003A3EA5" w:rsidRDefault="00BD1947" w:rsidP="00BD194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Pr>
                <w:rFonts w:asciiTheme="majorHAnsi" w:eastAsia="Times New Roman" w:hAnsiTheme="majorHAnsi" w:cstheme="minorHAnsi"/>
                <w:color w:val="auto"/>
                <w:sz w:val="20"/>
                <w:lang w:eastAsia="en-AU"/>
              </w:rPr>
              <w:t>46,104</w:t>
            </w:r>
          </w:p>
        </w:tc>
        <w:tc>
          <w:tcPr>
            <w:tcW w:w="2268" w:type="dxa"/>
            <w:shd w:val="clear" w:color="auto" w:fill="E5F8FF"/>
            <w:vAlign w:val="center"/>
            <w:hideMark/>
          </w:tcPr>
          <w:p w14:paraId="2A1147C2" w14:textId="3A411A20" w:rsidR="00BD1947" w:rsidRPr="003A3EA5" w:rsidRDefault="00BD1947" w:rsidP="00BD194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Pr>
                <w:rFonts w:asciiTheme="majorHAnsi" w:eastAsia="Times New Roman" w:hAnsiTheme="majorHAnsi" w:cstheme="minorHAnsi"/>
                <w:color w:val="auto"/>
                <w:sz w:val="20"/>
                <w:lang w:eastAsia="en-AU"/>
              </w:rPr>
              <w:t>45,351</w:t>
            </w:r>
          </w:p>
        </w:tc>
        <w:tc>
          <w:tcPr>
            <w:tcW w:w="992" w:type="dxa"/>
            <w:shd w:val="clear" w:color="auto" w:fill="E5F8FF"/>
          </w:tcPr>
          <w:p w14:paraId="7B2116CD" w14:textId="77777777" w:rsidR="00BD1947" w:rsidRDefault="00BD1947" w:rsidP="00BD1947">
            <w:pPr>
              <w:tabs>
                <w:tab w:val="decimal" w:pos="31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p>
        </w:tc>
        <w:tc>
          <w:tcPr>
            <w:tcW w:w="993" w:type="dxa"/>
            <w:shd w:val="clear" w:color="auto" w:fill="E5F8FF"/>
            <w:vAlign w:val="center"/>
          </w:tcPr>
          <w:p w14:paraId="73FAADDF" w14:textId="7C51EAEA" w:rsidR="00BD1947" w:rsidRPr="003A3EA5" w:rsidRDefault="00661E4F" w:rsidP="00BD1947">
            <w:pPr>
              <w:tabs>
                <w:tab w:val="decimal" w:pos="31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w:t>
            </w:r>
            <w:r w:rsidR="00802E0D">
              <w:rPr>
                <w:rFonts w:asciiTheme="majorHAnsi" w:hAnsiTheme="majorHAnsi"/>
                <w:sz w:val="20"/>
              </w:rPr>
              <w:t>6</w:t>
            </w:r>
          </w:p>
        </w:tc>
      </w:tr>
      <w:tr w:rsidR="00BD1947" w:rsidRPr="003A3EA5" w14:paraId="6C6B7BE5" w14:textId="77777777" w:rsidTr="00BD1947">
        <w:trPr>
          <w:trHeight w:val="397"/>
        </w:trPr>
        <w:tc>
          <w:tcPr>
            <w:cnfStyle w:val="001000000000" w:firstRow="0" w:lastRow="0" w:firstColumn="1" w:lastColumn="0" w:oddVBand="0" w:evenVBand="0" w:oddHBand="0" w:evenHBand="0" w:firstRowFirstColumn="0" w:firstRowLastColumn="0" w:lastRowFirstColumn="0" w:lastRowLastColumn="0"/>
            <w:tcW w:w="2278" w:type="dxa"/>
            <w:shd w:val="clear" w:color="auto" w:fill="FFFFFF" w:themeFill="background1"/>
            <w:vAlign w:val="center"/>
            <w:hideMark/>
          </w:tcPr>
          <w:p w14:paraId="12CC2A40" w14:textId="77777777" w:rsidR="00BD1947" w:rsidRPr="003A3EA5" w:rsidRDefault="00BD1947" w:rsidP="00BD1947">
            <w:pPr>
              <w:spacing w:before="60" w:after="60" w:line="240" w:lineRule="auto"/>
              <w:rPr>
                <w:rFonts w:asciiTheme="majorHAnsi" w:hAnsiTheme="majorHAnsi"/>
                <w:b w:val="0"/>
                <w:sz w:val="20"/>
              </w:rPr>
            </w:pPr>
            <w:r w:rsidRPr="003A3EA5">
              <w:rPr>
                <w:rFonts w:asciiTheme="majorHAnsi" w:hAnsiTheme="majorHAnsi"/>
                <w:b w:val="0"/>
                <w:sz w:val="20"/>
              </w:rPr>
              <w:t>TAS</w:t>
            </w:r>
          </w:p>
        </w:tc>
        <w:tc>
          <w:tcPr>
            <w:tcW w:w="1843" w:type="dxa"/>
            <w:shd w:val="clear" w:color="auto" w:fill="FFFFFF" w:themeFill="background1"/>
            <w:vAlign w:val="center"/>
          </w:tcPr>
          <w:p w14:paraId="3D7D9EB6" w14:textId="3DE68F46" w:rsidR="00BD1947" w:rsidRPr="003A3EA5" w:rsidRDefault="00BD1947" w:rsidP="00BD1947">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Pr>
                <w:rFonts w:asciiTheme="majorHAnsi" w:eastAsia="Times New Roman" w:hAnsiTheme="majorHAnsi" w:cstheme="minorHAnsi"/>
                <w:color w:val="auto"/>
                <w:sz w:val="20"/>
                <w:lang w:eastAsia="en-AU"/>
              </w:rPr>
              <w:t>1,456</w:t>
            </w:r>
          </w:p>
        </w:tc>
        <w:tc>
          <w:tcPr>
            <w:tcW w:w="2268" w:type="dxa"/>
            <w:shd w:val="clear" w:color="auto" w:fill="FFFFFF" w:themeFill="background1"/>
            <w:noWrap/>
            <w:vAlign w:val="center"/>
            <w:hideMark/>
          </w:tcPr>
          <w:p w14:paraId="173E6E35" w14:textId="6E9414D7" w:rsidR="00BD1947" w:rsidRPr="003A3EA5" w:rsidRDefault="00BD1947" w:rsidP="00BD1947">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Pr>
                <w:rFonts w:asciiTheme="majorHAnsi" w:eastAsia="Times New Roman" w:hAnsiTheme="majorHAnsi" w:cstheme="minorHAnsi"/>
                <w:color w:val="auto"/>
                <w:sz w:val="20"/>
                <w:lang w:eastAsia="en-AU"/>
              </w:rPr>
              <w:t>1,</w:t>
            </w:r>
            <w:r w:rsidR="00B811CB">
              <w:rPr>
                <w:rFonts w:asciiTheme="majorHAnsi" w:eastAsia="Times New Roman" w:hAnsiTheme="majorHAnsi" w:cstheme="minorHAnsi"/>
                <w:color w:val="auto"/>
                <w:sz w:val="20"/>
                <w:lang w:eastAsia="en-AU"/>
              </w:rPr>
              <w:t>570</w:t>
            </w:r>
          </w:p>
        </w:tc>
        <w:tc>
          <w:tcPr>
            <w:tcW w:w="992" w:type="dxa"/>
          </w:tcPr>
          <w:p w14:paraId="7AC4C5B3" w14:textId="77777777" w:rsidR="00BD1947" w:rsidRDefault="00BD1947" w:rsidP="00BD1947">
            <w:pPr>
              <w:tabs>
                <w:tab w:val="decimal" w:pos="317"/>
              </w:tabs>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tc>
        <w:tc>
          <w:tcPr>
            <w:tcW w:w="993" w:type="dxa"/>
            <w:shd w:val="clear" w:color="auto" w:fill="auto"/>
            <w:vAlign w:val="center"/>
          </w:tcPr>
          <w:p w14:paraId="5116A2AC" w14:textId="20574C0B" w:rsidR="00BD1947" w:rsidRPr="003A3EA5" w:rsidRDefault="00661E4F" w:rsidP="00BD1947">
            <w:pPr>
              <w:tabs>
                <w:tab w:val="decimal" w:pos="317"/>
              </w:tabs>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7.</w:t>
            </w:r>
            <w:r w:rsidR="00802E0D">
              <w:rPr>
                <w:rFonts w:asciiTheme="majorHAnsi" w:hAnsiTheme="majorHAnsi"/>
                <w:sz w:val="20"/>
              </w:rPr>
              <w:t>8</w:t>
            </w:r>
          </w:p>
        </w:tc>
      </w:tr>
      <w:tr w:rsidR="00BD1947" w:rsidRPr="003A3EA5" w14:paraId="44115EF9" w14:textId="77777777" w:rsidTr="00BD1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78" w:type="dxa"/>
            <w:shd w:val="clear" w:color="auto" w:fill="E5F8FF"/>
            <w:vAlign w:val="center"/>
            <w:hideMark/>
          </w:tcPr>
          <w:p w14:paraId="727CF11B" w14:textId="77777777" w:rsidR="00BD1947" w:rsidRPr="003A3EA5" w:rsidRDefault="00BD1947" w:rsidP="00BD1947">
            <w:pPr>
              <w:spacing w:before="60" w:after="60" w:line="240" w:lineRule="auto"/>
              <w:rPr>
                <w:rFonts w:asciiTheme="majorHAnsi" w:hAnsiTheme="majorHAnsi"/>
                <w:b w:val="0"/>
                <w:sz w:val="20"/>
              </w:rPr>
            </w:pPr>
            <w:r w:rsidRPr="003A3EA5">
              <w:rPr>
                <w:rFonts w:asciiTheme="majorHAnsi" w:hAnsiTheme="majorHAnsi"/>
                <w:b w:val="0"/>
                <w:sz w:val="20"/>
              </w:rPr>
              <w:t>NT</w:t>
            </w:r>
          </w:p>
        </w:tc>
        <w:tc>
          <w:tcPr>
            <w:tcW w:w="1843" w:type="dxa"/>
            <w:shd w:val="clear" w:color="auto" w:fill="E5F8FF"/>
            <w:vAlign w:val="center"/>
          </w:tcPr>
          <w:p w14:paraId="3E3A8ED2" w14:textId="511342ED" w:rsidR="00BD1947" w:rsidRPr="003A3EA5" w:rsidRDefault="00BD1947" w:rsidP="00BD194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Pr>
                <w:rFonts w:asciiTheme="majorHAnsi" w:eastAsia="Times New Roman" w:hAnsiTheme="majorHAnsi" w:cstheme="minorHAnsi"/>
                <w:color w:val="auto"/>
                <w:sz w:val="20"/>
                <w:lang w:eastAsia="en-AU"/>
              </w:rPr>
              <w:t>57,071</w:t>
            </w:r>
          </w:p>
        </w:tc>
        <w:tc>
          <w:tcPr>
            <w:tcW w:w="2268" w:type="dxa"/>
            <w:shd w:val="clear" w:color="auto" w:fill="E5F8FF"/>
            <w:vAlign w:val="center"/>
            <w:hideMark/>
          </w:tcPr>
          <w:p w14:paraId="6785EB6C" w14:textId="41F0666E" w:rsidR="00BD1947" w:rsidRPr="003A3EA5" w:rsidRDefault="00B811CB" w:rsidP="00BD194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Pr>
                <w:rFonts w:asciiTheme="majorHAnsi" w:eastAsia="Times New Roman" w:hAnsiTheme="majorHAnsi" w:cstheme="minorHAnsi"/>
                <w:color w:val="auto"/>
                <w:sz w:val="20"/>
                <w:lang w:eastAsia="en-AU"/>
              </w:rPr>
              <w:t>53,850</w:t>
            </w:r>
          </w:p>
        </w:tc>
        <w:tc>
          <w:tcPr>
            <w:tcW w:w="992" w:type="dxa"/>
            <w:shd w:val="clear" w:color="auto" w:fill="E5F8FF"/>
          </w:tcPr>
          <w:p w14:paraId="0498B6BD" w14:textId="77777777" w:rsidR="00BD1947" w:rsidRDefault="00BD1947" w:rsidP="00BD1947">
            <w:pPr>
              <w:tabs>
                <w:tab w:val="decimal" w:pos="31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p>
        </w:tc>
        <w:tc>
          <w:tcPr>
            <w:tcW w:w="993" w:type="dxa"/>
            <w:shd w:val="clear" w:color="auto" w:fill="E5F8FF"/>
            <w:vAlign w:val="center"/>
          </w:tcPr>
          <w:p w14:paraId="17A585F9" w14:textId="338F9F57" w:rsidR="00BD1947" w:rsidRPr="003A3EA5" w:rsidRDefault="00661E4F" w:rsidP="00BD1947">
            <w:pPr>
              <w:tabs>
                <w:tab w:val="decimal" w:pos="31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w:t>
            </w:r>
            <w:r w:rsidR="00802E0D">
              <w:rPr>
                <w:rFonts w:asciiTheme="majorHAnsi" w:hAnsiTheme="majorHAnsi"/>
                <w:sz w:val="20"/>
              </w:rPr>
              <w:t>5.6</w:t>
            </w:r>
          </w:p>
        </w:tc>
      </w:tr>
      <w:tr w:rsidR="00BD1947" w:rsidRPr="00A824DF" w14:paraId="6AC01FBA" w14:textId="77777777" w:rsidTr="00DE33CF">
        <w:trPr>
          <w:trHeight w:val="397"/>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center"/>
            <w:hideMark/>
          </w:tcPr>
          <w:p w14:paraId="6975552A" w14:textId="77777777" w:rsidR="00BD1947" w:rsidRPr="00062DA4" w:rsidRDefault="00BD1947" w:rsidP="00BD1947">
            <w:pPr>
              <w:spacing w:before="60" w:after="60" w:line="240" w:lineRule="auto"/>
              <w:rPr>
                <w:rFonts w:asciiTheme="majorHAnsi" w:hAnsiTheme="majorHAnsi"/>
                <w:sz w:val="20"/>
              </w:rPr>
            </w:pPr>
            <w:r w:rsidRPr="00062DA4">
              <w:rPr>
                <w:rFonts w:asciiTheme="majorHAnsi" w:hAnsiTheme="majorHAnsi"/>
                <w:sz w:val="20"/>
              </w:rPr>
              <w:t xml:space="preserve">Total </w:t>
            </w:r>
          </w:p>
        </w:tc>
        <w:tc>
          <w:tcPr>
            <w:tcW w:w="0" w:type="dxa"/>
            <w:shd w:val="clear" w:color="auto" w:fill="FFFFFF" w:themeFill="background1"/>
          </w:tcPr>
          <w:p w14:paraId="55511CE0" w14:textId="6AFB5769" w:rsidR="00BD1947" w:rsidRPr="00062DA4" w:rsidRDefault="00BD1947" w:rsidP="00BD1947">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0"/>
              </w:rPr>
            </w:pPr>
            <w:r w:rsidRPr="00062DA4">
              <w:rPr>
                <w:rFonts w:asciiTheme="majorHAnsi" w:hAnsiTheme="majorHAnsi"/>
                <w:b/>
                <w:sz w:val="20"/>
              </w:rPr>
              <w:t>383,801</w:t>
            </w:r>
          </w:p>
        </w:tc>
        <w:tc>
          <w:tcPr>
            <w:tcW w:w="0" w:type="dxa"/>
            <w:shd w:val="clear" w:color="auto" w:fill="FFFFFF" w:themeFill="background1"/>
            <w:hideMark/>
          </w:tcPr>
          <w:p w14:paraId="23CD9771" w14:textId="3E965A36" w:rsidR="00BD1947" w:rsidRPr="00062DA4" w:rsidRDefault="00B811CB" w:rsidP="00BD1947">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0"/>
              </w:rPr>
            </w:pPr>
            <w:r>
              <w:rPr>
                <w:rFonts w:asciiTheme="majorHAnsi" w:hAnsiTheme="majorHAnsi"/>
                <w:b/>
                <w:sz w:val="20"/>
              </w:rPr>
              <w:t>377,002</w:t>
            </w:r>
          </w:p>
        </w:tc>
        <w:tc>
          <w:tcPr>
            <w:tcW w:w="0" w:type="dxa"/>
            <w:shd w:val="clear" w:color="auto" w:fill="FFFFFF" w:themeFill="background1"/>
          </w:tcPr>
          <w:p w14:paraId="31566497" w14:textId="77777777" w:rsidR="00BD1947" w:rsidRPr="00062DA4" w:rsidRDefault="00BD1947" w:rsidP="00BD1947">
            <w:pPr>
              <w:tabs>
                <w:tab w:val="decimal" w:pos="317"/>
              </w:tabs>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20"/>
              </w:rPr>
            </w:pPr>
          </w:p>
        </w:tc>
        <w:tc>
          <w:tcPr>
            <w:tcW w:w="0" w:type="dxa"/>
            <w:shd w:val="clear" w:color="auto" w:fill="FFFFFF" w:themeFill="background1"/>
          </w:tcPr>
          <w:p w14:paraId="21378A44" w14:textId="09191287" w:rsidR="00BD1947" w:rsidRPr="00062DA4" w:rsidRDefault="00661E4F" w:rsidP="00BD1947">
            <w:pPr>
              <w:tabs>
                <w:tab w:val="decimal" w:pos="317"/>
              </w:tabs>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20"/>
              </w:rPr>
            </w:pPr>
            <w:r>
              <w:rPr>
                <w:rFonts w:asciiTheme="majorHAnsi" w:hAnsiTheme="majorHAnsi"/>
                <w:b/>
                <w:sz w:val="20"/>
              </w:rPr>
              <w:t>-1.8</w:t>
            </w:r>
          </w:p>
        </w:tc>
      </w:tr>
    </w:tbl>
    <w:p w14:paraId="1829A676" w14:textId="77777777" w:rsidR="00223EDF" w:rsidRDefault="00223EDF" w:rsidP="00E64EA2">
      <w:pPr>
        <w:spacing w:before="0" w:line="240" w:lineRule="auto"/>
        <w:rPr>
          <w:szCs w:val="22"/>
        </w:rPr>
      </w:pPr>
    </w:p>
    <w:p w14:paraId="212ADE11" w14:textId="77777777" w:rsidR="00252B91" w:rsidRPr="00E64EA2" w:rsidRDefault="00252B91" w:rsidP="00E64EA2">
      <w:pPr>
        <w:pStyle w:val="Bulletedlist1"/>
        <w:numPr>
          <w:ilvl w:val="0"/>
          <w:numId w:val="0"/>
        </w:numPr>
        <w:spacing w:before="0" w:line="240" w:lineRule="auto"/>
        <w:rPr>
          <w:b/>
          <w:bCs/>
          <w:color w:val="auto"/>
          <w:sz w:val="20"/>
        </w:rPr>
      </w:pPr>
      <w:r w:rsidRPr="00E64EA2">
        <w:rPr>
          <w:b/>
          <w:bCs/>
          <w:color w:val="auto"/>
          <w:sz w:val="20"/>
        </w:rPr>
        <w:t>Notes:</w:t>
      </w:r>
    </w:p>
    <w:p w14:paraId="2F322AF9" w14:textId="77777777" w:rsidR="00E64EA2" w:rsidRDefault="00E64EA2" w:rsidP="00E64EA2">
      <w:pPr>
        <w:pStyle w:val="Bulletedlist1"/>
        <w:numPr>
          <w:ilvl w:val="0"/>
          <w:numId w:val="0"/>
        </w:numPr>
        <w:spacing w:before="0" w:line="240" w:lineRule="auto"/>
        <w:ind w:left="568"/>
        <w:rPr>
          <w:color w:val="auto"/>
          <w:sz w:val="18"/>
          <w:szCs w:val="18"/>
        </w:rPr>
      </w:pPr>
    </w:p>
    <w:p w14:paraId="5A1DE65C" w14:textId="77777777" w:rsidR="00E64EA2" w:rsidRDefault="00252B91" w:rsidP="00E64EA2">
      <w:pPr>
        <w:pStyle w:val="Bulletedlist1"/>
        <w:numPr>
          <w:ilvl w:val="0"/>
          <w:numId w:val="7"/>
        </w:numPr>
        <w:spacing w:before="0" w:line="240" w:lineRule="auto"/>
        <w:ind w:left="284" w:hanging="284"/>
        <w:rPr>
          <w:color w:val="auto"/>
          <w:sz w:val="18"/>
          <w:szCs w:val="18"/>
        </w:rPr>
      </w:pPr>
      <w:r w:rsidRPr="00E64EA2">
        <w:rPr>
          <w:color w:val="auto"/>
          <w:sz w:val="18"/>
          <w:szCs w:val="18"/>
        </w:rPr>
        <w:t xml:space="preserve">A comparison of total area of agricultural land split by state and territory over the last </w:t>
      </w:r>
      <w:r w:rsidR="00411DE7" w:rsidRPr="00E64EA2">
        <w:rPr>
          <w:color w:val="auto"/>
          <w:sz w:val="18"/>
          <w:szCs w:val="18"/>
        </w:rPr>
        <w:t>two</w:t>
      </w:r>
      <w:r w:rsidRPr="00E64EA2">
        <w:rPr>
          <w:color w:val="auto"/>
          <w:sz w:val="18"/>
          <w:szCs w:val="18"/>
        </w:rPr>
        <w:t xml:space="preserve"> years illustrates movement in all agricultural land in Australia using ABS data.</w:t>
      </w:r>
    </w:p>
    <w:p w14:paraId="212ADE12" w14:textId="32A76015" w:rsidR="00252B91" w:rsidRPr="00E64EA2" w:rsidRDefault="00252B91" w:rsidP="00E64EA2">
      <w:pPr>
        <w:pStyle w:val="Bulletedlist1"/>
        <w:numPr>
          <w:ilvl w:val="0"/>
          <w:numId w:val="0"/>
        </w:numPr>
        <w:spacing w:before="0" w:line="240" w:lineRule="auto"/>
        <w:ind w:left="284" w:hanging="284"/>
        <w:rPr>
          <w:color w:val="auto"/>
          <w:sz w:val="18"/>
          <w:szCs w:val="18"/>
        </w:rPr>
      </w:pPr>
      <w:r w:rsidRPr="00E64EA2">
        <w:rPr>
          <w:color w:val="auto"/>
          <w:sz w:val="18"/>
          <w:szCs w:val="18"/>
        </w:rPr>
        <w:t xml:space="preserve"> </w:t>
      </w:r>
    </w:p>
    <w:p w14:paraId="212ADE13" w14:textId="40C3E970" w:rsidR="00252B91" w:rsidRPr="00E64EA2" w:rsidRDefault="00252B91" w:rsidP="00E64EA2">
      <w:pPr>
        <w:pStyle w:val="Bulletedlist1"/>
        <w:numPr>
          <w:ilvl w:val="0"/>
          <w:numId w:val="7"/>
        </w:numPr>
        <w:spacing w:before="0" w:line="240" w:lineRule="auto"/>
        <w:ind w:left="284" w:hanging="284"/>
        <w:rPr>
          <w:color w:val="auto"/>
          <w:sz w:val="18"/>
          <w:szCs w:val="18"/>
        </w:rPr>
      </w:pPr>
      <w:r w:rsidRPr="00E64EA2">
        <w:rPr>
          <w:color w:val="auto"/>
          <w:sz w:val="18"/>
          <w:szCs w:val="18"/>
        </w:rPr>
        <w:t xml:space="preserve">The movement in agricultural land between each year is indicated as </w:t>
      </w:r>
      <w:r w:rsidR="00411DE7" w:rsidRPr="00E64EA2">
        <w:rPr>
          <w:color w:val="auto"/>
          <w:sz w:val="18"/>
          <w:szCs w:val="18"/>
        </w:rPr>
        <w:t>‘</w:t>
      </w:r>
      <w:r w:rsidRPr="00E64EA2">
        <w:rPr>
          <w:color w:val="auto"/>
          <w:sz w:val="18"/>
          <w:szCs w:val="18"/>
        </w:rPr>
        <w:t>change</w:t>
      </w:r>
      <w:r w:rsidR="00411DE7" w:rsidRPr="00E64EA2">
        <w:rPr>
          <w:color w:val="auto"/>
          <w:sz w:val="18"/>
          <w:szCs w:val="18"/>
        </w:rPr>
        <w:t xml:space="preserve"> %’</w:t>
      </w:r>
      <w:r w:rsidRPr="00E64EA2">
        <w:rPr>
          <w:color w:val="auto"/>
          <w:sz w:val="18"/>
          <w:szCs w:val="18"/>
        </w:rPr>
        <w:t xml:space="preserve"> </w:t>
      </w:r>
      <w:r w:rsidR="00411DE7" w:rsidRPr="00E64EA2">
        <w:rPr>
          <w:color w:val="auto"/>
          <w:sz w:val="18"/>
          <w:szCs w:val="18"/>
        </w:rPr>
        <w:t xml:space="preserve">for each </w:t>
      </w:r>
      <w:r w:rsidRPr="00E64EA2">
        <w:rPr>
          <w:color w:val="auto"/>
          <w:sz w:val="18"/>
          <w:szCs w:val="18"/>
        </w:rPr>
        <w:t>state and territory.</w:t>
      </w:r>
    </w:p>
    <w:p w14:paraId="212ADE15" w14:textId="49D39CC0" w:rsidR="00252B91" w:rsidRDefault="00252B91" w:rsidP="004341DD">
      <w:pPr>
        <w:spacing w:before="0" w:line="240" w:lineRule="auto"/>
      </w:pPr>
    </w:p>
    <w:p w14:paraId="212ADE36" w14:textId="2D4891F8" w:rsidR="00950B82" w:rsidRDefault="00950B82" w:rsidP="00CC7C44">
      <w:bookmarkStart w:id="72" w:name="_Attachment_E:_Land"/>
      <w:bookmarkEnd w:id="72"/>
    </w:p>
    <w:p w14:paraId="212ADE37" w14:textId="1718D2CE" w:rsidR="00F51D1E" w:rsidRDefault="00F51D1E" w:rsidP="00CC7C44">
      <w:pPr>
        <w:sectPr w:rsidR="00F51D1E" w:rsidSect="00F51D1E">
          <w:headerReference w:type="default" r:id="rId32"/>
          <w:footerReference w:type="default" r:id="rId33"/>
          <w:pgSz w:w="11906" w:h="16838" w:code="9"/>
          <w:pgMar w:top="1418" w:right="1418" w:bottom="1418" w:left="1418" w:header="397" w:footer="454" w:gutter="0"/>
          <w:cols w:space="720"/>
          <w:docGrid w:linePitch="360"/>
        </w:sectPr>
      </w:pPr>
    </w:p>
    <w:p w14:paraId="212ADE38" w14:textId="5A8EA479" w:rsidR="00F51D1E" w:rsidRDefault="00F51D1E" w:rsidP="00CC7C44"/>
    <w:sectPr w:rsidR="00F51D1E" w:rsidSect="0041767F">
      <w:headerReference w:type="default" r:id="rId34"/>
      <w:footerReference w:type="default" r:id="rId35"/>
      <w:type w:val="evenPage"/>
      <w:pgSz w:w="11906" w:h="16838" w:code="9"/>
      <w:pgMar w:top="1418" w:right="1418" w:bottom="1418" w:left="1418" w:header="397" w:footer="7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FDBA85" w14:textId="77777777" w:rsidR="00802618" w:rsidRDefault="00802618" w:rsidP="00B538D7">
      <w:r>
        <w:separator/>
      </w:r>
    </w:p>
  </w:endnote>
  <w:endnote w:type="continuationSeparator" w:id="0">
    <w:p w14:paraId="60DB3AB3" w14:textId="77777777" w:rsidR="00802618" w:rsidRDefault="00802618" w:rsidP="00B538D7">
      <w:r>
        <w:continuationSeparator/>
      </w:r>
    </w:p>
  </w:endnote>
  <w:endnote w:type="continuationNotice" w:id="1">
    <w:p w14:paraId="0C6D6A25" w14:textId="77777777" w:rsidR="00802618" w:rsidRDefault="0080261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ADE41" w14:textId="77777777" w:rsidR="00802618" w:rsidRDefault="00802618">
    <w:pPr>
      <w:pStyle w:val="Footer"/>
    </w:pPr>
    <w:r>
      <w:rPr>
        <w:noProof/>
        <w:lang w:eastAsia="en-AU"/>
      </w:rPr>
      <w:drawing>
        <wp:inline distT="0" distB="0" distL="0" distR="0" wp14:anchorId="212ADE50" wp14:editId="212ADE51">
          <wp:extent cx="5373624" cy="15666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_inline.jpg"/>
                  <pic:cNvPicPr/>
                </pic:nvPicPr>
                <pic:blipFill>
                  <a:blip r:embed="rId1">
                    <a:extLst>
                      <a:ext uri="{28A0092B-C50C-407E-A947-70E740481C1C}">
                        <a14:useLocalDpi xmlns:a14="http://schemas.microsoft.com/office/drawing/2010/main" val="0"/>
                      </a:ext>
                    </a:extLst>
                  </a:blip>
                  <a:stretch>
                    <a:fillRect/>
                  </a:stretch>
                </pic:blipFill>
                <pic:spPr>
                  <a:xfrm>
                    <a:off x="0" y="0"/>
                    <a:ext cx="5373624" cy="1566672"/>
                  </a:xfrm>
                  <a:prstGeom prst="rect">
                    <a:avLst/>
                  </a:prstGeom>
                </pic:spPr>
              </pic:pic>
            </a:graphicData>
          </a:graphic>
        </wp:inline>
      </w:drawing>
    </w:r>
  </w:p>
  <w:p w14:paraId="212ADE42" w14:textId="77777777" w:rsidR="00802618" w:rsidRDefault="0080261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ADE44" w14:textId="73F5A927" w:rsidR="00802618" w:rsidRPr="00A73D97" w:rsidRDefault="00732C6E" w:rsidP="00A73D97">
    <w:pPr>
      <w:pStyle w:val="Footer"/>
      <w:tabs>
        <w:tab w:val="clear" w:pos="4513"/>
        <w:tab w:val="clear" w:pos="9026"/>
        <w:tab w:val="right" w:pos="9923"/>
      </w:tabs>
      <w:rPr>
        <w:lang w:val="en-US"/>
      </w:rPr>
    </w:pPr>
    <w:sdt>
      <w:sdtPr>
        <w:rPr>
          <w:rStyle w:val="Classification"/>
        </w:rPr>
        <w:alias w:val="Classification"/>
        <w:tag w:val=""/>
        <w:id w:val="-1944290654"/>
        <w:placeholder>
          <w:docPart w:val="8FF9E13479DA4E379287D3E505DB5572"/>
        </w:placeholder>
        <w:showingPlcHdr/>
        <w:dataBinding w:prefixMappings="xmlns:ns0='http://purl.org/dc/elements/1.1/' xmlns:ns1='http://schemas.openxmlformats.org/package/2006/metadata/core-properties' " w:xpath="/ns1:coreProperties[1]/ns1:category[1]" w:storeItemID="{6C3C8BC8-F283-45AE-878A-BAB7291924A1}"/>
        <w:text/>
      </w:sdtPr>
      <w:sdtEndPr>
        <w:rPr>
          <w:rStyle w:val="DefaultParagraphFont"/>
          <w:rFonts w:asciiTheme="minorHAnsi" w:hAnsiTheme="minorHAnsi"/>
          <w:b w:val="0"/>
          <w:sz w:val="16"/>
          <w:lang w:val="en-AU"/>
        </w:rPr>
      </w:sdtEndPr>
      <w:sdtContent>
        <w:r w:rsidRPr="0055313B">
          <w:rPr>
            <w:rStyle w:val="Classification"/>
          </w:rPr>
          <w:t>[Classification]</w:t>
        </w:r>
      </w:sdtContent>
    </w:sdt>
    <w:r w:rsidR="00802618">
      <w:rPr>
        <w:rStyle w:val="Classification"/>
      </w:rPr>
      <w:t xml:space="preserve"> </w:t>
    </w:r>
    <w:r w:rsidR="00802618" w:rsidRPr="0044347B">
      <w:rPr>
        <w:lang w:val="en-US"/>
      </w:rPr>
      <w:t xml:space="preserve"> </w:t>
    </w:r>
    <w:sdt>
      <w:sdtPr>
        <w:rPr>
          <w:lang w:val="en-US"/>
        </w:rPr>
        <w:alias w:val="Internal/External"/>
        <w:tag w:val="Internal/External"/>
        <w:id w:val="-360508270"/>
        <w:placeholder>
          <w:docPart w:val="877FD6C163DC4763AA00363F2BBD69D1"/>
        </w:placeholder>
        <w:dataBinding w:prefixMappings="xmlns:ns0='www.drdoc.com.au'" w:xpath="/ns0:root[1]/ns0:internalExternal[1]" w:storeItemID="{2C99D8C0-9149-4525-A8EB-93F91FBAE3F9}"/>
        <w:comboBox w:lastValue="External">
          <w:listItem w:value="Choose an item."/>
          <w:listItem w:displayText="Internal" w:value="Internal"/>
          <w:listItem w:displayText="External" w:value="External"/>
        </w:comboBox>
      </w:sdtPr>
      <w:sdtEndPr/>
      <w:sdtContent>
        <w:r w:rsidR="00802618">
          <w:t>External</w:t>
        </w:r>
      </w:sdtContent>
    </w:sdt>
    <w:r w:rsidR="00802618">
      <w:rPr>
        <w:lang w:val="en-US"/>
      </w:rPr>
      <w:tab/>
    </w:r>
    <w:r w:rsidR="00802618" w:rsidRPr="00F67130">
      <w:rPr>
        <w:noProof/>
        <w:sz w:val="20"/>
        <w:lang w:val="en-US"/>
      </w:rPr>
      <w:fldChar w:fldCharType="begin"/>
    </w:r>
    <w:r w:rsidR="00802618" w:rsidRPr="00F67130">
      <w:rPr>
        <w:noProof/>
        <w:sz w:val="20"/>
        <w:lang w:val="en-US"/>
      </w:rPr>
      <w:instrText xml:space="preserve"> </w:instrText>
    </w:r>
    <w:r w:rsidR="00802618">
      <w:rPr>
        <w:noProof/>
        <w:sz w:val="20"/>
        <w:lang w:val="en-US"/>
      </w:rPr>
      <w:instrText>PAGE</w:instrText>
    </w:r>
    <w:r w:rsidR="00802618" w:rsidRPr="00F67130">
      <w:rPr>
        <w:noProof/>
        <w:sz w:val="20"/>
        <w:lang w:val="en-US"/>
      </w:rPr>
      <w:instrText xml:space="preserve">   \* MERGEFORMAT </w:instrText>
    </w:r>
    <w:r w:rsidR="00802618" w:rsidRPr="00F67130">
      <w:rPr>
        <w:noProof/>
        <w:sz w:val="20"/>
        <w:lang w:val="en-US"/>
      </w:rPr>
      <w:fldChar w:fldCharType="separate"/>
    </w:r>
    <w:r w:rsidR="00802618" w:rsidRPr="00A73D97">
      <w:rPr>
        <w:caps w:val="0"/>
        <w:noProof/>
        <w:sz w:val="20"/>
        <w:lang w:val="en-US"/>
      </w:rPr>
      <w:t>3</w:t>
    </w:r>
    <w:r w:rsidR="00802618" w:rsidRPr="00F67130">
      <w:rPr>
        <w:noProof/>
        <w:sz w:val="20"/>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ADE46" w14:textId="4A10F7E7" w:rsidR="00802618" w:rsidRDefault="00802618" w:rsidP="00A73D97">
    <w:pPr>
      <w:pStyle w:val="Footer"/>
      <w:tabs>
        <w:tab w:val="clear" w:pos="4513"/>
        <w:tab w:val="clear" w:pos="9026"/>
        <w:tab w:val="right" w:pos="9923"/>
      </w:tabs>
      <w:rPr>
        <w:noProof/>
        <w:sz w:val="20"/>
        <w:lang w:val="en-US"/>
      </w:rPr>
    </w:pPr>
    <w:r>
      <w:rPr>
        <w:rStyle w:val="Classification"/>
      </w:rPr>
      <w:t xml:space="preserve"> </w:t>
    </w:r>
    <w:r w:rsidRPr="0044347B">
      <w:rPr>
        <w:lang w:val="en-US"/>
      </w:rPr>
      <w:t xml:space="preserve"> </w:t>
    </w:r>
    <w:r>
      <w:rPr>
        <w:lang w:val="en-US"/>
      </w:rPr>
      <w:tab/>
    </w:r>
    <w:r w:rsidRPr="00F67130">
      <w:rPr>
        <w:noProof/>
        <w:sz w:val="20"/>
        <w:lang w:val="en-US"/>
      </w:rPr>
      <w:fldChar w:fldCharType="begin"/>
    </w:r>
    <w:r w:rsidRPr="00F67130">
      <w:rPr>
        <w:noProof/>
        <w:sz w:val="20"/>
        <w:lang w:val="en-US"/>
      </w:rPr>
      <w:instrText xml:space="preserve"> </w:instrText>
    </w:r>
    <w:r>
      <w:rPr>
        <w:noProof/>
        <w:sz w:val="20"/>
        <w:lang w:val="en-US"/>
      </w:rPr>
      <w:instrText>PAGE</w:instrText>
    </w:r>
    <w:r w:rsidRPr="00F67130">
      <w:rPr>
        <w:noProof/>
        <w:sz w:val="20"/>
        <w:lang w:val="en-US"/>
      </w:rPr>
      <w:instrText xml:space="preserve">   \* MERGEFORMAT </w:instrText>
    </w:r>
    <w:r w:rsidRPr="00F67130">
      <w:rPr>
        <w:noProof/>
        <w:sz w:val="20"/>
        <w:lang w:val="en-US"/>
      </w:rPr>
      <w:fldChar w:fldCharType="separate"/>
    </w:r>
    <w:r w:rsidRPr="008604DE">
      <w:rPr>
        <w:caps w:val="0"/>
        <w:noProof/>
        <w:sz w:val="20"/>
        <w:lang w:val="en-US"/>
      </w:rPr>
      <w:t>2</w:t>
    </w:r>
    <w:r w:rsidRPr="00F67130">
      <w:rPr>
        <w:noProof/>
        <w:sz w:val="20"/>
        <w:lang w:val="en-US"/>
      </w:rPr>
      <w:fldChar w:fldCharType="end"/>
    </w:r>
  </w:p>
  <w:p w14:paraId="212ADE47" w14:textId="77777777" w:rsidR="00802618" w:rsidRPr="00A73D97" w:rsidRDefault="00802618" w:rsidP="00A73D97">
    <w:pPr>
      <w:pStyle w:val="Footer"/>
      <w:tabs>
        <w:tab w:val="clear" w:pos="4513"/>
        <w:tab w:val="clear" w:pos="9026"/>
        <w:tab w:val="right" w:pos="9923"/>
      </w:tabs>
      <w:rPr>
        <w:lang w:val="en-US"/>
      </w:rPr>
    </w:pPr>
    <w:r>
      <w:rPr>
        <w:lang w:val="en-US"/>
      </w:rPr>
      <w:t xml:space="preserve">ISSN </w:t>
    </w:r>
    <w:r w:rsidRPr="00AC42D5">
      <w:rPr>
        <w:color w:val="auto"/>
      </w:rPr>
      <w:t>2651-995X</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ADE49" w14:textId="41C9ED58" w:rsidR="00802618" w:rsidRPr="00A73D97" w:rsidRDefault="00802618" w:rsidP="00A73D97">
    <w:pPr>
      <w:pStyle w:val="Footer"/>
      <w:tabs>
        <w:tab w:val="clear" w:pos="4513"/>
        <w:tab w:val="clear" w:pos="9026"/>
        <w:tab w:val="right" w:pos="9923"/>
      </w:tabs>
      <w:rPr>
        <w:lang w:val="en-US"/>
      </w:rPr>
    </w:pPr>
    <w:r>
      <w:rPr>
        <w:rStyle w:val="Classification"/>
      </w:rPr>
      <w:t xml:space="preserve"> </w:t>
    </w:r>
    <w:r w:rsidRPr="0044347B">
      <w:rPr>
        <w:lang w:val="en-US"/>
      </w:rPr>
      <w:t xml:space="preserve"> </w:t>
    </w:r>
    <w:r>
      <w:rPr>
        <w:lang w:val="en-US"/>
      </w:rPr>
      <w:tab/>
    </w:r>
    <w:r w:rsidRPr="00F67130">
      <w:rPr>
        <w:noProof/>
        <w:sz w:val="20"/>
        <w:lang w:val="en-US"/>
      </w:rPr>
      <w:fldChar w:fldCharType="begin"/>
    </w:r>
    <w:r w:rsidRPr="00F67130">
      <w:rPr>
        <w:noProof/>
        <w:sz w:val="20"/>
        <w:lang w:val="en-US"/>
      </w:rPr>
      <w:instrText xml:space="preserve"> </w:instrText>
    </w:r>
    <w:r>
      <w:rPr>
        <w:noProof/>
        <w:sz w:val="20"/>
        <w:lang w:val="en-US"/>
      </w:rPr>
      <w:instrText>PAGE</w:instrText>
    </w:r>
    <w:r w:rsidRPr="00F67130">
      <w:rPr>
        <w:noProof/>
        <w:sz w:val="20"/>
        <w:lang w:val="en-US"/>
      </w:rPr>
      <w:instrText xml:space="preserve">   \* MERGEFORMAT </w:instrText>
    </w:r>
    <w:r w:rsidRPr="00F67130">
      <w:rPr>
        <w:noProof/>
        <w:sz w:val="20"/>
        <w:lang w:val="en-US"/>
      </w:rPr>
      <w:fldChar w:fldCharType="separate"/>
    </w:r>
    <w:r w:rsidRPr="008604DE">
      <w:rPr>
        <w:caps w:val="0"/>
        <w:noProof/>
        <w:sz w:val="20"/>
        <w:lang w:val="en-US"/>
      </w:rPr>
      <w:t>4</w:t>
    </w:r>
    <w:r w:rsidRPr="00F67130">
      <w:rPr>
        <w:noProof/>
        <w:sz w:val="20"/>
        <w:lang w:val="en-U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ADE4B" w14:textId="77777777" w:rsidR="00802618" w:rsidRPr="00B63BD6" w:rsidRDefault="00802618" w:rsidP="00B63BD6">
    <w:pPr>
      <w:pStyle w:val="Footer"/>
      <w:ind w:left="0"/>
      <w:rPr>
        <w:b/>
        <w:sz w:val="24"/>
        <w:szCs w:val="24"/>
      </w:rPr>
    </w:pPr>
    <w:r>
      <w:rPr>
        <w:noProof/>
        <w:lang w:eastAsia="en-AU"/>
      </w:rPr>
      <w:drawing>
        <wp:anchor distT="0" distB="0" distL="0" distR="0" simplePos="0" relativeHeight="251658240" behindDoc="0" locked="1" layoutInCell="1" allowOverlap="1" wp14:anchorId="212ADE56" wp14:editId="212ADE57">
          <wp:simplePos x="0" y="0"/>
          <wp:positionH relativeFrom="page">
            <wp:posOffset>3511550</wp:posOffset>
          </wp:positionH>
          <wp:positionV relativeFrom="page">
            <wp:posOffset>3910965</wp:posOffset>
          </wp:positionV>
          <wp:extent cx="4640400" cy="7102800"/>
          <wp:effectExtent l="0" t="0" r="8255"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sBG-2.jpg"/>
                  <pic:cNvPicPr/>
                </pic:nvPicPr>
                <pic:blipFill>
                  <a:blip r:embed="rId1">
                    <a:extLst>
                      <a:ext uri="{28A0092B-C50C-407E-A947-70E740481C1C}">
                        <a14:useLocalDpi xmlns:a14="http://schemas.microsoft.com/office/drawing/2010/main" val="0"/>
                      </a:ext>
                    </a:extLst>
                  </a:blip>
                  <a:stretch>
                    <a:fillRect/>
                  </a:stretch>
                </pic:blipFill>
                <pic:spPr>
                  <a:xfrm rot="10800000">
                    <a:off x="0" y="0"/>
                    <a:ext cx="4640400" cy="7102800"/>
                  </a:xfrm>
                  <a:prstGeom prst="rect">
                    <a:avLst/>
                  </a:prstGeom>
                </pic:spPr>
              </pic:pic>
            </a:graphicData>
          </a:graphic>
          <wp14:sizeRelH relativeFrom="margin">
            <wp14:pctWidth>0</wp14:pctWidth>
          </wp14:sizeRelH>
          <wp14:sizeRelV relativeFrom="margin">
            <wp14:pctHeight>0</wp14:pctHeight>
          </wp14:sizeRelV>
        </wp:anchor>
      </w:drawing>
    </w:r>
    <w:r w:rsidRPr="00B63BD6">
      <w:rPr>
        <w:b/>
        <w:caps w:val="0"/>
        <w:sz w:val="24"/>
        <w:szCs w:val="24"/>
      </w:rPr>
      <w:t>ato.gov.au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75AA86" w14:textId="77777777" w:rsidR="00802618" w:rsidRDefault="00802618" w:rsidP="00B538D7">
      <w:r>
        <w:separator/>
      </w:r>
    </w:p>
  </w:footnote>
  <w:footnote w:type="continuationSeparator" w:id="0">
    <w:p w14:paraId="63FC283A" w14:textId="77777777" w:rsidR="00802618" w:rsidRDefault="00802618" w:rsidP="00B538D7">
      <w:r>
        <w:continuationSeparator/>
      </w:r>
    </w:p>
  </w:footnote>
  <w:footnote w:type="continuationNotice" w:id="1">
    <w:p w14:paraId="2A21625E" w14:textId="77777777" w:rsidR="00802618" w:rsidRDefault="00802618">
      <w:pPr>
        <w:spacing w:before="0" w:line="240" w:lineRule="auto"/>
      </w:pPr>
    </w:p>
  </w:footnote>
  <w:footnote w:id="2">
    <w:p w14:paraId="212ADE58" w14:textId="7A9F8DB0" w:rsidR="00802618" w:rsidRDefault="00802618" w:rsidP="00252B91">
      <w:pPr>
        <w:pStyle w:val="FootnoteText"/>
      </w:pPr>
      <w:r w:rsidRPr="007B03D7">
        <w:rPr>
          <w:rStyle w:val="FootnoteReference0"/>
        </w:rPr>
        <w:footnoteRef/>
      </w:r>
      <w:r w:rsidRPr="007B03D7">
        <w:t xml:space="preserve"> </w:t>
      </w:r>
      <w:bookmarkStart w:id="6" w:name="_Hlk50030718"/>
      <w:r w:rsidRPr="007B03D7">
        <w:t>In particular, it should be noted that the ABS do</w:t>
      </w:r>
      <w:r>
        <w:t>es</w:t>
      </w:r>
      <w:r w:rsidRPr="007B03D7">
        <w:t xml:space="preserve"> not capture entities whose primary business activity is forestry as part of their agricultural surveys or census</w:t>
      </w:r>
      <w:r>
        <w:t>, whereas forestry land holdings are captured as part of the Agricultural Land Register</w:t>
      </w:r>
      <w:r w:rsidRPr="007B03D7">
        <w:t>.</w:t>
      </w:r>
      <w:r>
        <w:t xml:space="preserve"> </w:t>
      </w:r>
    </w:p>
    <w:bookmarkEnd w:id="6"/>
  </w:footnote>
  <w:footnote w:id="3">
    <w:p w14:paraId="336A949C" w14:textId="77777777" w:rsidR="00802618" w:rsidRDefault="00802618" w:rsidP="00D10F9D">
      <w:pPr>
        <w:pStyle w:val="FootnoteText"/>
      </w:pPr>
      <w:r>
        <w:rPr>
          <w:rStyle w:val="FootnoteReference0"/>
        </w:rPr>
        <w:footnoteRef/>
      </w:r>
      <w:r>
        <w:t xml:space="preserve"> </w:t>
      </w:r>
      <w:r>
        <w:rPr>
          <w:rFonts w:ascii="Arial" w:hAnsi="Arial" w:cs="Arial"/>
          <w:color w:val="000000"/>
        </w:rPr>
        <w:t>The Australian statistical geography standard (ASGS) is the ABS’s geographical framework, effective from July 2016.</w:t>
      </w:r>
    </w:p>
  </w:footnote>
  <w:footnote w:id="4">
    <w:p w14:paraId="257F37D7" w14:textId="37D40BA1" w:rsidR="00802618" w:rsidRDefault="00802618">
      <w:pPr>
        <w:pStyle w:val="FootnoteText"/>
      </w:pPr>
      <w:r>
        <w:rPr>
          <w:rStyle w:val="FootnoteReference0"/>
        </w:rPr>
        <w:footnoteRef/>
      </w:r>
      <w:r>
        <w:t xml:space="preserve"> </w:t>
      </w:r>
      <w:hyperlink r:id="rId1" w:history="1">
        <w:r w:rsidRPr="00160DA1">
          <w:rPr>
            <w:rStyle w:val="Hyperlink"/>
          </w:rPr>
          <w:t>ABS: Agricultural Commodities, Australia – Changes in this and forthcoming issues</w:t>
        </w:r>
      </w:hyperlink>
      <w:r>
        <w:t xml:space="preserve"> </w:t>
      </w:r>
    </w:p>
  </w:footnote>
  <w:footnote w:id="5">
    <w:p w14:paraId="7E3C4D5D" w14:textId="2EA938AD" w:rsidR="00802618" w:rsidRDefault="00802618" w:rsidP="00F869FC">
      <w:pPr>
        <w:pStyle w:val="FootnoteText"/>
      </w:pPr>
      <w:r>
        <w:rPr>
          <w:rStyle w:val="FootnoteReference0"/>
        </w:rPr>
        <w:footnoteRef/>
      </w:r>
      <w:r>
        <w:t xml:space="preserve"> Care should be taken when comparing percentage foreign ownership of agricultural land across years as estimates are taken from </w:t>
      </w:r>
      <w:r>
        <w:t xml:space="preserve">annually-updated ABS REACS. These are subject </w:t>
      </w:r>
      <w:r w:rsidRPr="00F00745">
        <w:t>to sampling variability. For example, t</w:t>
      </w:r>
      <w:r w:rsidRPr="00F00745">
        <w:rPr>
          <w:szCs w:val="16"/>
        </w:rPr>
        <w:t xml:space="preserve">he </w:t>
      </w:r>
      <w:r>
        <w:rPr>
          <w:szCs w:val="16"/>
        </w:rPr>
        <w:t>2018-19</w:t>
      </w:r>
      <w:r w:rsidRPr="00F00745">
        <w:rPr>
          <w:szCs w:val="16"/>
        </w:rPr>
        <w:t xml:space="preserve"> ABS REACS reported a </w:t>
      </w:r>
      <w:r>
        <w:rPr>
          <w:szCs w:val="16"/>
        </w:rPr>
        <w:t>1.5%</w:t>
      </w:r>
      <w:r w:rsidRPr="00F00745">
        <w:rPr>
          <w:szCs w:val="16"/>
        </w:rPr>
        <w:t xml:space="preserve"> </w:t>
      </w:r>
      <w:r>
        <w:rPr>
          <w:szCs w:val="16"/>
        </w:rPr>
        <w:t>increase</w:t>
      </w:r>
      <w:r w:rsidRPr="00F00745">
        <w:rPr>
          <w:szCs w:val="16"/>
        </w:rPr>
        <w:t xml:space="preserve"> in the total amount of agricultural land across Australia with the total area </w:t>
      </w:r>
      <w:r>
        <w:rPr>
          <w:szCs w:val="16"/>
        </w:rPr>
        <w:t>increasing</w:t>
      </w:r>
      <w:r w:rsidRPr="00F00745">
        <w:rPr>
          <w:szCs w:val="16"/>
        </w:rPr>
        <w:t xml:space="preserve"> from 378</w:t>
      </w:r>
      <w:r>
        <w:rPr>
          <w:szCs w:val="16"/>
        </w:rPr>
        <w:t xml:space="preserve"> million</w:t>
      </w:r>
      <w:r w:rsidRPr="00F00745">
        <w:rPr>
          <w:szCs w:val="16"/>
        </w:rPr>
        <w:t xml:space="preserve"> hectares in </w:t>
      </w:r>
      <w:r>
        <w:rPr>
          <w:szCs w:val="16"/>
        </w:rPr>
        <w:t>2017–18 to 383.8 million hectares in 2018-19</w:t>
      </w:r>
      <w:r w:rsidRPr="00F00745">
        <w:rPr>
          <w:szCs w:val="16"/>
        </w:rPr>
        <w:t>.</w:t>
      </w:r>
      <w:r>
        <w:t xml:space="preserve">  </w:t>
      </w:r>
    </w:p>
  </w:footnote>
  <w:footnote w:id="6">
    <w:p w14:paraId="7CDB2B1B" w14:textId="6E187EB8" w:rsidR="00802618" w:rsidRDefault="00802618">
      <w:pPr>
        <w:pStyle w:val="FootnoteText"/>
      </w:pPr>
      <w:r>
        <w:rPr>
          <w:rStyle w:val="FootnoteReference0"/>
        </w:rPr>
        <w:footnoteRef/>
      </w:r>
      <w:r>
        <w:t xml:space="preserve"> </w:t>
      </w:r>
      <w:hyperlink r:id="rId2" w:history="1">
        <w:r w:rsidRPr="00080603">
          <w:rPr>
            <w:rStyle w:val="Hyperlink"/>
          </w:rPr>
          <w:t>ABS – statistical areas</w:t>
        </w:r>
      </w:hyperlink>
    </w:p>
  </w:footnote>
  <w:footnote w:id="7">
    <w:p w14:paraId="2145BC38" w14:textId="56AD30DC" w:rsidR="00802618" w:rsidRDefault="00802618" w:rsidP="00CD192B">
      <w:pPr>
        <w:pStyle w:val="FootnoteText"/>
      </w:pPr>
      <w:r>
        <w:rPr>
          <w:rStyle w:val="FootnoteReference0"/>
        </w:rPr>
        <w:footnoteRef/>
      </w:r>
      <w:r>
        <w:t xml:space="preserve"> </w:t>
      </w:r>
      <w:r w:rsidRPr="00853DF5">
        <w:rPr>
          <w:rFonts w:ascii="Arial" w:hAnsi="Arial" w:cs="Arial"/>
          <w:color w:val="000000"/>
        </w:rPr>
        <w:t xml:space="preserve">The Australian </w:t>
      </w:r>
      <w:r>
        <w:rPr>
          <w:rFonts w:ascii="Arial" w:hAnsi="Arial" w:cs="Arial"/>
          <w:color w:val="000000"/>
        </w:rPr>
        <w:t>s</w:t>
      </w:r>
      <w:r w:rsidRPr="00853DF5">
        <w:rPr>
          <w:rFonts w:ascii="Arial" w:hAnsi="Arial" w:cs="Arial"/>
          <w:color w:val="000000"/>
        </w:rPr>
        <w:t xml:space="preserve">tatistical </w:t>
      </w:r>
      <w:r>
        <w:rPr>
          <w:rFonts w:ascii="Arial" w:hAnsi="Arial" w:cs="Arial"/>
          <w:color w:val="000000"/>
        </w:rPr>
        <w:t>g</w:t>
      </w:r>
      <w:r w:rsidRPr="00853DF5">
        <w:rPr>
          <w:rFonts w:ascii="Arial" w:hAnsi="Arial" w:cs="Arial"/>
          <w:color w:val="000000"/>
        </w:rPr>
        <w:t xml:space="preserve">eography </w:t>
      </w:r>
      <w:r>
        <w:rPr>
          <w:rFonts w:ascii="Arial" w:hAnsi="Arial" w:cs="Arial"/>
          <w:color w:val="000000"/>
        </w:rPr>
        <w:t>s</w:t>
      </w:r>
      <w:r w:rsidRPr="00853DF5">
        <w:rPr>
          <w:rFonts w:ascii="Arial" w:hAnsi="Arial" w:cs="Arial"/>
          <w:color w:val="000000"/>
        </w:rPr>
        <w:t>tandard (ASGS) is the A</w:t>
      </w:r>
      <w:r>
        <w:rPr>
          <w:rFonts w:ascii="Arial" w:hAnsi="Arial" w:cs="Arial"/>
          <w:color w:val="000000"/>
        </w:rPr>
        <w:t>BS</w:t>
      </w:r>
      <w:r w:rsidRPr="00853DF5">
        <w:rPr>
          <w:rFonts w:ascii="Arial" w:hAnsi="Arial" w:cs="Arial"/>
          <w:color w:val="000000"/>
        </w:rPr>
        <w:t>'</w:t>
      </w:r>
      <w:r>
        <w:rPr>
          <w:rFonts w:ascii="Arial" w:hAnsi="Arial" w:cs="Arial"/>
          <w:color w:val="000000"/>
        </w:rPr>
        <w:t>s</w:t>
      </w:r>
      <w:r w:rsidRPr="00853DF5">
        <w:rPr>
          <w:rFonts w:ascii="Arial" w:hAnsi="Arial" w:cs="Arial"/>
          <w:color w:val="000000"/>
        </w:rPr>
        <w:t xml:space="preserve"> </w:t>
      </w:r>
      <w:r>
        <w:rPr>
          <w:rFonts w:ascii="Arial" w:hAnsi="Arial" w:cs="Arial"/>
          <w:color w:val="000000"/>
        </w:rPr>
        <w:t>geographical framework, effective from July 2016.</w:t>
      </w:r>
    </w:p>
  </w:footnote>
  <w:footnote w:id="8">
    <w:p w14:paraId="212ADE5C" w14:textId="5ED5C354" w:rsidR="00802618" w:rsidRDefault="00802618" w:rsidP="00252B91">
      <w:pPr>
        <w:pStyle w:val="FootnoteText"/>
      </w:pPr>
      <w:r w:rsidRPr="007B03D7">
        <w:rPr>
          <w:rStyle w:val="FootnoteReference0"/>
        </w:rPr>
        <w:footnoteRef/>
      </w:r>
      <w:r w:rsidRPr="007B03D7">
        <w:t xml:space="preserve"> The ABS </w:t>
      </w:r>
      <w:r w:rsidRPr="007B03D7">
        <w:t>do</w:t>
      </w:r>
      <w:r>
        <w:t>es</w:t>
      </w:r>
      <w:r w:rsidRPr="007B03D7">
        <w:t xml:space="preserve"> not capture entities whose primary business activity is forestry as part of their agricultural surveys or census, however forestry land holdings are captured as part of the Agricultural Land Register.</w:t>
      </w:r>
    </w:p>
  </w:footnote>
  <w:footnote w:id="9">
    <w:p w14:paraId="212ADE5F" w14:textId="77777777" w:rsidR="00802618" w:rsidRDefault="00802618" w:rsidP="00252B91">
      <w:pPr>
        <w:pStyle w:val="FootnoteText"/>
      </w:pPr>
      <w:r>
        <w:rPr>
          <w:rStyle w:val="FootnoteReference0"/>
        </w:rPr>
        <w:footnoteRef/>
      </w:r>
      <w:r>
        <w:t xml:space="preserve"> </w:t>
      </w:r>
      <w:r w:rsidRPr="00875759">
        <w:t>As defined in section</w:t>
      </w:r>
      <w:r>
        <w:t xml:space="preserve"> 5</w:t>
      </w:r>
      <w:r w:rsidRPr="00875759">
        <w:t xml:space="preserve"> of the</w:t>
      </w:r>
      <w:r w:rsidRPr="00875759">
        <w:rPr>
          <w:i/>
        </w:rPr>
        <w:t xml:space="preserve"> Foreign Acquisitions and Takeovers Act 1975</w:t>
      </w:r>
      <w:r w:rsidRPr="00875759">
        <w:t>.</w:t>
      </w:r>
    </w:p>
  </w:footnote>
  <w:footnote w:id="10">
    <w:p w14:paraId="212ADE60" w14:textId="77777777" w:rsidR="00802618" w:rsidRDefault="00802618" w:rsidP="00252B91">
      <w:pPr>
        <w:pStyle w:val="FootnoteText"/>
      </w:pPr>
      <w:r>
        <w:rPr>
          <w:rStyle w:val="FootnoteReference0"/>
        </w:rPr>
        <w:footnoteRef/>
      </w:r>
      <w:r>
        <w:t xml:space="preserve"> Land that is not agricultural land for the purposes of the </w:t>
      </w:r>
      <w:r w:rsidRPr="00E572A4">
        <w:rPr>
          <w:i/>
        </w:rPr>
        <w:t xml:space="preserve">Register of Foreign Ownership of </w:t>
      </w:r>
      <w:r>
        <w:rPr>
          <w:i/>
        </w:rPr>
        <w:t xml:space="preserve">Water or </w:t>
      </w:r>
      <w:r w:rsidRPr="00E572A4">
        <w:rPr>
          <w:i/>
        </w:rPr>
        <w:t>Agricultural Land Act 2015</w:t>
      </w:r>
      <w:r>
        <w:t xml:space="preserve"> is outlined in section 44 of the </w:t>
      </w:r>
      <w:r w:rsidRPr="00704446">
        <w:rPr>
          <w:i/>
        </w:rPr>
        <w:t>Foreign Acquisitions and Takeovers Regulation 2015</w:t>
      </w:r>
      <w:r>
        <w:rPr>
          <w:i/>
        </w:rPr>
        <w:t>.</w:t>
      </w:r>
    </w:p>
  </w:footnote>
  <w:footnote w:id="11">
    <w:p w14:paraId="212ADE61" w14:textId="77777777" w:rsidR="00802618" w:rsidRDefault="00802618" w:rsidP="00252B91">
      <w:pPr>
        <w:pStyle w:val="FootnoteText"/>
      </w:pPr>
      <w:r>
        <w:rPr>
          <w:rStyle w:val="FootnoteReference0"/>
        </w:rPr>
        <w:footnoteRef/>
      </w:r>
      <w:r>
        <w:t xml:space="preserve"> In some cases, the nationality or country of incorporation of a nominal investor may have been identified, rather than the nationality or country of incorporation of the ultimate beneficial owner.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ADE3F" w14:textId="77777777" w:rsidR="00802618" w:rsidRDefault="00802618" w:rsidP="008471E1">
    <w:pPr>
      <w:pStyle w:val="Header"/>
    </w:pPr>
    <w:r>
      <w:rPr>
        <w:noProof/>
        <w:lang w:eastAsia="en-AU"/>
      </w:rPr>
      <w:drawing>
        <wp:anchor distT="0" distB="0" distL="114300" distR="114300" simplePos="0" relativeHeight="251659264" behindDoc="0" locked="1" layoutInCell="1" allowOverlap="1" wp14:anchorId="212ADE4C" wp14:editId="212ADE4D">
          <wp:simplePos x="0" y="0"/>
          <wp:positionH relativeFrom="page">
            <wp:posOffset>4739640</wp:posOffset>
          </wp:positionH>
          <wp:positionV relativeFrom="page">
            <wp:posOffset>1141095</wp:posOffset>
          </wp:positionV>
          <wp:extent cx="1979930" cy="575945"/>
          <wp:effectExtent l="0" t="0" r="127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_inline.jpg"/>
                  <pic:cNvPicPr/>
                </pic:nvPicPr>
                <pic:blipFill>
                  <a:blip r:embed="rId1">
                    <a:extLst>
                      <a:ext uri="{28A0092B-C50C-407E-A947-70E740481C1C}">
                        <a14:useLocalDpi xmlns:a14="http://schemas.microsoft.com/office/drawing/2010/main" val="0"/>
                      </a:ext>
                    </a:extLst>
                  </a:blip>
                  <a:stretch>
                    <a:fillRect/>
                  </a:stretch>
                </pic:blipFill>
                <pic:spPr>
                  <a:xfrm>
                    <a:off x="0" y="0"/>
                    <a:ext cx="1979930" cy="57594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0" distR="0" simplePos="0" relativeHeight="251657216" behindDoc="0" locked="1" layoutInCell="1" allowOverlap="1" wp14:anchorId="212ADE4E" wp14:editId="212ADE4F">
          <wp:simplePos x="0" y="0"/>
          <wp:positionH relativeFrom="page">
            <wp:posOffset>3359150</wp:posOffset>
          </wp:positionH>
          <wp:positionV relativeFrom="page">
            <wp:posOffset>3758565</wp:posOffset>
          </wp:positionV>
          <wp:extent cx="4640400" cy="7102800"/>
          <wp:effectExtent l="0" t="0" r="8255"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sBG-2.jpg"/>
                  <pic:cNvPicPr/>
                </pic:nvPicPr>
                <pic:blipFill>
                  <a:blip r:embed="rId2">
                    <a:extLst>
                      <a:ext uri="{28A0092B-C50C-407E-A947-70E740481C1C}">
                        <a14:useLocalDpi xmlns:a14="http://schemas.microsoft.com/office/drawing/2010/main" val="0"/>
                      </a:ext>
                    </a:extLst>
                  </a:blip>
                  <a:stretch>
                    <a:fillRect/>
                  </a:stretch>
                </pic:blipFill>
                <pic:spPr>
                  <a:xfrm rot="10800000">
                    <a:off x="0" y="0"/>
                    <a:ext cx="4640400" cy="7102800"/>
                  </a:xfrm>
                  <a:prstGeom prst="rect">
                    <a:avLst/>
                  </a:prstGeom>
                </pic:spPr>
              </pic:pic>
            </a:graphicData>
          </a:graphic>
          <wp14:sizeRelH relativeFrom="margin">
            <wp14:pctWidth>0</wp14:pctWidth>
          </wp14:sizeRelH>
          <wp14:sizeRelV relativeFrom="margin">
            <wp14:pctHeight>0</wp14:pctHeight>
          </wp14:sizeRelV>
        </wp:anchor>
      </w:drawing>
    </w:r>
  </w:p>
  <w:p w14:paraId="212ADE40" w14:textId="77777777" w:rsidR="00802618" w:rsidRDefault="0080261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ADE43" w14:textId="77777777" w:rsidR="00802618" w:rsidRDefault="00802618">
    <w:pPr>
      <w:pStyle w:val="Header"/>
    </w:pPr>
    <w:r>
      <w:rPr>
        <w:noProof/>
        <w:lang w:eastAsia="en-AU"/>
      </w:rPr>
      <mc:AlternateContent>
        <mc:Choice Requires="wps">
          <w:drawing>
            <wp:anchor distT="0" distB="0" distL="114300" distR="114300" simplePos="0" relativeHeight="251656192" behindDoc="0" locked="1" layoutInCell="1" allowOverlap="1" wp14:anchorId="212ADE52" wp14:editId="212ADE53">
              <wp:simplePos x="0" y="0"/>
              <wp:positionH relativeFrom="page">
                <wp:posOffset>900430</wp:posOffset>
              </wp:positionH>
              <wp:positionV relativeFrom="page">
                <wp:posOffset>540385</wp:posOffset>
              </wp:positionV>
              <wp:extent cx="5760000" cy="9252000"/>
              <wp:effectExtent l="0" t="0" r="0" b="6350"/>
              <wp:wrapNone/>
              <wp:docPr id="5" name="Rectangle 5"/>
              <wp:cNvGraphicFramePr/>
              <a:graphic xmlns:a="http://schemas.openxmlformats.org/drawingml/2006/main">
                <a:graphicData uri="http://schemas.microsoft.com/office/word/2010/wordprocessingShape">
                  <wps:wsp>
                    <wps:cNvSpPr/>
                    <wps:spPr>
                      <a:xfrm>
                        <a:off x="0" y="0"/>
                        <a:ext cx="5760000" cy="9252000"/>
                      </a:xfrm>
                      <a:prstGeom prst="rect">
                        <a:avLst/>
                      </a:prstGeom>
                      <a:solidFill>
                        <a:srgbClr val="F3FAF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1699871" id="Rectangle 5" o:spid="_x0000_s1026" style="position:absolute;margin-left:70.9pt;margin-top:42.55pt;width:453.55pt;height:72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" fillcolor="#f3fafa" stroked="f" strokeweight="2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ADE45" w14:textId="77777777" w:rsidR="00802618" w:rsidRDefault="00802618">
    <w:pPr>
      <w:pStyle w:val="Header"/>
    </w:pPr>
    <w:r>
      <w:rPr>
        <w:noProof/>
        <w:lang w:eastAsia="en-AU"/>
      </w:rPr>
      <mc:AlternateContent>
        <mc:Choice Requires="wps">
          <w:drawing>
            <wp:anchor distT="0" distB="0" distL="114300" distR="114300" simplePos="0" relativeHeight="251655168" behindDoc="0" locked="1" layoutInCell="1" allowOverlap="1" wp14:anchorId="212ADE54" wp14:editId="212ADE55">
              <wp:simplePos x="0" y="0"/>
              <wp:positionH relativeFrom="page">
                <wp:posOffset>900430</wp:posOffset>
              </wp:positionH>
              <wp:positionV relativeFrom="page">
                <wp:posOffset>2160270</wp:posOffset>
              </wp:positionV>
              <wp:extent cx="5760000" cy="7632000"/>
              <wp:effectExtent l="0" t="0" r="0" b="7620"/>
              <wp:wrapNone/>
              <wp:docPr id="4" name="Rectangle 4"/>
              <wp:cNvGraphicFramePr/>
              <a:graphic xmlns:a="http://schemas.openxmlformats.org/drawingml/2006/main">
                <a:graphicData uri="http://schemas.microsoft.com/office/word/2010/wordprocessingShape">
                  <wps:wsp>
                    <wps:cNvSpPr/>
                    <wps:spPr>
                      <a:xfrm>
                        <a:off x="0" y="0"/>
                        <a:ext cx="5760000" cy="7632000"/>
                      </a:xfrm>
                      <a:prstGeom prst="rect">
                        <a:avLst/>
                      </a:prstGeom>
                      <a:solidFill>
                        <a:srgbClr val="F3FAF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96324C2" id="Rectangle 4" o:spid="_x0000_s1026" style="position:absolute;margin-left:70.9pt;margin-top:170.1pt;width:453.55pt;height:600.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" fillcolor="#f3fafa" stroked="f" strokeweight="2pt">
              <w10:wrap anchorx="page" anchory="page"/>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ADE48" w14:textId="77777777" w:rsidR="00802618" w:rsidRDefault="008026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ADE4A" w14:textId="77777777" w:rsidR="00802618" w:rsidRDefault="008026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D05CA2"/>
    <w:multiLevelType w:val="hybridMultilevel"/>
    <w:tmpl w:val="E0EC4372"/>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17C46B09"/>
    <w:multiLevelType w:val="hybridMultilevel"/>
    <w:tmpl w:val="27123FAA"/>
    <w:lvl w:ilvl="0" w:tplc="0C090001">
      <w:start w:val="1"/>
      <w:numFmt w:val="bullet"/>
      <w:lvlText w:val=""/>
      <w:lvlJc w:val="left"/>
      <w:pPr>
        <w:ind w:left="720" w:hanging="360"/>
      </w:pPr>
      <w:rPr>
        <w:rFonts w:ascii="Symbol" w:hAnsi="Symbol" w:hint="default"/>
      </w:rPr>
    </w:lvl>
    <w:lvl w:ilvl="1" w:tplc="CCD6C768">
      <w:start w:val="1"/>
      <w:numFmt w:val="bullet"/>
      <w:lvlText w:val=""/>
      <w:lvlJc w:val="left"/>
      <w:pPr>
        <w:ind w:left="1440" w:hanging="360"/>
      </w:pPr>
      <w:rPr>
        <w:rFonts w:ascii="Symbol" w:hAnsi="Symbo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9E787A"/>
    <w:multiLevelType w:val="hybridMultilevel"/>
    <w:tmpl w:val="2E40B1C0"/>
    <w:lvl w:ilvl="0" w:tplc="0C090001">
      <w:start w:val="1"/>
      <w:numFmt w:val="bullet"/>
      <w:lvlText w:val=""/>
      <w:lvlJc w:val="left"/>
      <w:pPr>
        <w:ind w:left="502"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2CAB5F3E"/>
    <w:multiLevelType w:val="hybridMultilevel"/>
    <w:tmpl w:val="4A6097CE"/>
    <w:lvl w:ilvl="0" w:tplc="0C090001">
      <w:start w:val="1"/>
      <w:numFmt w:val="bullet"/>
      <w:lvlText w:val=""/>
      <w:lvlJc w:val="left"/>
      <w:pPr>
        <w:ind w:left="720" w:hanging="360"/>
      </w:pPr>
      <w:rPr>
        <w:rFonts w:ascii="Symbol" w:hAnsi="Symbol" w:hint="default"/>
      </w:rPr>
    </w:lvl>
    <w:lvl w:ilvl="1" w:tplc="CCD6C768">
      <w:start w:val="1"/>
      <w:numFmt w:val="bullet"/>
      <w:lvlText w:val=""/>
      <w:lvlJc w:val="left"/>
      <w:pPr>
        <w:ind w:left="1440" w:hanging="360"/>
      </w:pPr>
      <w:rPr>
        <w:rFonts w:ascii="Symbol" w:hAnsi="Symbo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D733E27"/>
    <w:multiLevelType w:val="hybridMultilevel"/>
    <w:tmpl w:val="5C187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A01410"/>
    <w:multiLevelType w:val="hybridMultilevel"/>
    <w:tmpl w:val="9BDCDEEE"/>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6" w15:restartNumberingAfterBreak="0">
    <w:nsid w:val="30225803"/>
    <w:multiLevelType w:val="hybridMultilevel"/>
    <w:tmpl w:val="3894F9AE"/>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8" w15:restartNumberingAfterBreak="0">
    <w:nsid w:val="3999627C"/>
    <w:multiLevelType w:val="hybridMultilevel"/>
    <w:tmpl w:val="74F0858A"/>
    <w:lvl w:ilvl="0" w:tplc="0C090001">
      <w:start w:val="1"/>
      <w:numFmt w:val="bullet"/>
      <w:lvlText w:val=""/>
      <w:lvlJc w:val="left"/>
      <w:pPr>
        <w:ind w:left="643" w:hanging="360"/>
      </w:pPr>
      <w:rPr>
        <w:rFonts w:ascii="Symbol" w:hAnsi="Symbol" w:hint="default"/>
      </w:rPr>
    </w:lvl>
    <w:lvl w:ilvl="1" w:tplc="0C090001">
      <w:start w:val="1"/>
      <w:numFmt w:val="bullet"/>
      <w:lvlText w:val=""/>
      <w:lvlJc w:val="left"/>
      <w:pPr>
        <w:ind w:left="1363" w:hanging="360"/>
      </w:pPr>
      <w:rPr>
        <w:rFonts w:ascii="Symbol" w:hAnsi="Symbol"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9" w15:restartNumberingAfterBreak="0">
    <w:nsid w:val="3B4C0AEE"/>
    <w:multiLevelType w:val="hybridMultilevel"/>
    <w:tmpl w:val="D7848884"/>
    <w:lvl w:ilvl="0" w:tplc="BFF222C8">
      <w:start w:val="7"/>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05E25E6"/>
    <w:multiLevelType w:val="hybridMultilevel"/>
    <w:tmpl w:val="1F2E6AEA"/>
    <w:lvl w:ilvl="0" w:tplc="0C09000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4187202E"/>
    <w:multiLevelType w:val="hybridMultilevel"/>
    <w:tmpl w:val="B23A0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76D6DF5"/>
    <w:multiLevelType w:val="hybridMultilevel"/>
    <w:tmpl w:val="E54ACD78"/>
    <w:lvl w:ilvl="0" w:tplc="2B7A3F28">
      <w:start w:val="1"/>
      <w:numFmt w:val="decimal"/>
      <w:pStyle w:val="Footnotereference"/>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478A3EF4"/>
    <w:multiLevelType w:val="hybridMultilevel"/>
    <w:tmpl w:val="A7841E9C"/>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4BB63BE1"/>
    <w:multiLevelType w:val="hybridMultilevel"/>
    <w:tmpl w:val="ADECA27E"/>
    <w:lvl w:ilvl="0" w:tplc="0C090001">
      <w:start w:val="1"/>
      <w:numFmt w:val="bullet"/>
      <w:lvlText w:val=""/>
      <w:lvlJc w:val="left"/>
      <w:pPr>
        <w:ind w:left="360" w:hanging="360"/>
      </w:pPr>
      <w:rPr>
        <w:rFonts w:ascii="Symbol" w:hAnsi="Symbol" w:hint="default"/>
      </w:rPr>
    </w:lvl>
    <w:lvl w:ilvl="1" w:tplc="D41E431C">
      <w:start w:val="1"/>
      <w:numFmt w:val="bullet"/>
      <w:lvlText w:val="‒"/>
      <w:lvlJc w:val="left"/>
      <w:pPr>
        <w:ind w:left="1080" w:hanging="360"/>
      </w:pPr>
      <w:rPr>
        <w:rFonts w:ascii="Segoe UI" w:hAnsi="Segoe UI" w:hint="default"/>
        <w:color w:val="auto"/>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515865A7"/>
    <w:multiLevelType w:val="hybridMultilevel"/>
    <w:tmpl w:val="26EED4BA"/>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57633B2E"/>
    <w:multiLevelType w:val="hybridMultilevel"/>
    <w:tmpl w:val="CE5630AA"/>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58515F03"/>
    <w:multiLevelType w:val="multilevel"/>
    <w:tmpl w:val="C28281EE"/>
    <w:name w:val="StandardBulletedList"/>
    <w:lvl w:ilvl="0">
      <w:start w:val="1"/>
      <w:numFmt w:val="bullet"/>
      <w:pStyle w:val="Bullet"/>
      <w:lvlText w:val="•"/>
      <w:lvlJc w:val="left"/>
      <w:pPr>
        <w:tabs>
          <w:tab w:val="num" w:pos="472"/>
        </w:tabs>
        <w:ind w:left="472" w:hanging="472"/>
      </w:pPr>
      <w:rPr>
        <w:rFonts w:ascii="Times New Roman" w:hAnsi="Times New Roman" w:cs="Times New Roman"/>
      </w:rPr>
    </w:lvl>
    <w:lvl w:ilvl="1">
      <w:start w:val="1"/>
      <w:numFmt w:val="bullet"/>
      <w:pStyle w:val="Dash"/>
      <w:lvlText w:val="–"/>
      <w:lvlJc w:val="left"/>
      <w:pPr>
        <w:tabs>
          <w:tab w:val="num" w:pos="944"/>
        </w:tabs>
        <w:ind w:left="944" w:hanging="472"/>
      </w:pPr>
      <w:rPr>
        <w:rFonts w:ascii="Times New Roman" w:hAnsi="Times New Roman" w:cs="Times New Roman"/>
      </w:rPr>
    </w:lvl>
    <w:lvl w:ilvl="2">
      <w:start w:val="1"/>
      <w:numFmt w:val="bullet"/>
      <w:pStyle w:val="DoubleDo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A9A126E"/>
    <w:multiLevelType w:val="multilevel"/>
    <w:tmpl w:val="A90CA550"/>
    <w:styleLink w:val="Bullets"/>
    <w:lvl w:ilvl="0">
      <w:start w:val="1"/>
      <w:numFmt w:val="bullet"/>
      <w:pStyle w:val="Bulletedlist1"/>
      <w:lvlText w:val="&gt;"/>
      <w:lvlJc w:val="left"/>
      <w:pPr>
        <w:ind w:left="284" w:hanging="284"/>
      </w:pPr>
      <w:rPr>
        <w:rFonts w:ascii="Calibri" w:hAnsi="Calibri" w:hint="default"/>
        <w:color w:val="3685F7" w:themeColor="accent3"/>
      </w:rPr>
    </w:lvl>
    <w:lvl w:ilvl="1">
      <w:start w:val="1"/>
      <w:numFmt w:val="bullet"/>
      <w:pStyle w:val="Bulletedlist2"/>
      <w:lvlText w:val="–"/>
      <w:lvlJc w:val="left"/>
      <w:pPr>
        <w:ind w:left="539" w:hanging="255"/>
      </w:pPr>
      <w:rPr>
        <w:rFonts w:ascii="Arial" w:hAnsi="Arial" w:hint="default"/>
        <w:color w:val="3685F7" w:themeColor="accent3"/>
      </w:rPr>
    </w:lvl>
    <w:lvl w:ilvl="2">
      <w:start w:val="1"/>
      <w:numFmt w:val="bullet"/>
      <w:pStyle w:val="Bulletedlist3"/>
      <w:lvlText w:val="-"/>
      <w:lvlJc w:val="left"/>
      <w:pPr>
        <w:ind w:left="737" w:hanging="198"/>
      </w:pPr>
      <w:rPr>
        <w:rFonts w:hint="default"/>
        <w:color w:val="3685F7" w:themeColor="accent3"/>
      </w:rPr>
    </w:lvl>
    <w:lvl w:ilvl="3">
      <w:start w:val="1"/>
      <w:numFmt w:val="bullet"/>
      <w:pStyle w:val="Boxbulletedlist1"/>
      <w:lvlText w:val="&gt;"/>
      <w:lvlJc w:val="left"/>
      <w:pPr>
        <w:ind w:left="624" w:hanging="284"/>
      </w:pPr>
      <w:rPr>
        <w:rFonts w:ascii="Arial" w:hAnsi="Arial" w:hint="default"/>
        <w:color w:val="3685F7" w:themeColor="accent3"/>
      </w:rPr>
    </w:lvl>
    <w:lvl w:ilvl="4">
      <w:start w:val="1"/>
      <w:numFmt w:val="bullet"/>
      <w:pStyle w:val="Boxbulletedlist2"/>
      <w:lvlText w:val="–"/>
      <w:lvlJc w:val="left"/>
      <w:pPr>
        <w:ind w:left="879" w:hanging="255"/>
      </w:pPr>
      <w:rPr>
        <w:rFonts w:ascii="Arial" w:hAnsi="Arial" w:hint="default"/>
        <w:color w:val="3685F7" w:themeColor="accent3"/>
      </w:rPr>
    </w:lvl>
    <w:lvl w:ilvl="5">
      <w:start w:val="1"/>
      <w:numFmt w:val="bullet"/>
      <w:pStyle w:val="Boxbulletedlist3"/>
      <w:lvlText w:val="-"/>
      <w:lvlJc w:val="left"/>
      <w:pPr>
        <w:ind w:left="1077" w:hanging="198"/>
      </w:pPr>
      <w:rPr>
        <w:rFonts w:asciiTheme="minorHAnsi" w:hAnsiTheme="minorHAnsi" w:hint="default"/>
        <w:color w:val="3685F7" w:themeColor="accent3"/>
      </w:rPr>
    </w:lvl>
    <w:lvl w:ilvl="6">
      <w:start w:val="1"/>
      <w:numFmt w:val="bullet"/>
      <w:pStyle w:val="Tablebulletedlist1"/>
      <w:lvlText w:val="&gt;"/>
      <w:lvlJc w:val="left"/>
      <w:pPr>
        <w:ind w:left="510" w:hanging="283"/>
      </w:pPr>
      <w:rPr>
        <w:rFonts w:ascii="Arial" w:hAnsi="Arial" w:hint="default"/>
        <w:color w:val="3685F7" w:themeColor="accent3"/>
      </w:rPr>
    </w:lvl>
    <w:lvl w:ilvl="7">
      <w:start w:val="1"/>
      <w:numFmt w:val="bullet"/>
      <w:pStyle w:val="Tablebulletedlist2"/>
      <w:lvlText w:val="–"/>
      <w:lvlJc w:val="left"/>
      <w:pPr>
        <w:ind w:left="765" w:hanging="255"/>
      </w:pPr>
      <w:rPr>
        <w:rFonts w:ascii="Arial" w:hAnsi="Arial" w:hint="default"/>
        <w:color w:val="3685F7" w:themeColor="accent3"/>
      </w:rPr>
    </w:lvl>
    <w:lvl w:ilvl="8">
      <w:start w:val="1"/>
      <w:numFmt w:val="bullet"/>
      <w:pStyle w:val="Tablebulletedlist3"/>
      <w:lvlText w:val="-"/>
      <w:lvlJc w:val="left"/>
      <w:pPr>
        <w:ind w:left="964" w:hanging="199"/>
      </w:pPr>
      <w:rPr>
        <w:rFonts w:asciiTheme="minorHAnsi" w:hAnsiTheme="minorHAnsi" w:hint="default"/>
        <w:color w:val="3685F7" w:themeColor="accent3"/>
      </w:rPr>
    </w:lvl>
  </w:abstractNum>
  <w:abstractNum w:abstractNumId="19" w15:restartNumberingAfterBreak="0">
    <w:nsid w:val="5DC23161"/>
    <w:multiLevelType w:val="hybridMultilevel"/>
    <w:tmpl w:val="00980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0060C2B"/>
    <w:multiLevelType w:val="hybridMultilevel"/>
    <w:tmpl w:val="0DA03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B41AA3"/>
    <w:multiLevelType w:val="hybridMultilevel"/>
    <w:tmpl w:val="1C484D28"/>
    <w:lvl w:ilvl="0" w:tplc="0C090001">
      <w:start w:val="1"/>
      <w:numFmt w:val="bullet"/>
      <w:lvlText w:val=""/>
      <w:lvlJc w:val="left"/>
      <w:pPr>
        <w:ind w:left="360" w:hanging="360"/>
      </w:pPr>
      <w:rPr>
        <w:rFonts w:ascii="Symbol" w:hAnsi="Symbol" w:hint="default"/>
      </w:rPr>
    </w:lvl>
    <w:lvl w:ilvl="1" w:tplc="D41E431C">
      <w:start w:val="1"/>
      <w:numFmt w:val="bullet"/>
      <w:lvlText w:val="‒"/>
      <w:lvlJc w:val="left"/>
      <w:pPr>
        <w:ind w:left="1080" w:hanging="360"/>
      </w:pPr>
      <w:rPr>
        <w:rFonts w:ascii="Segoe UI" w:hAnsi="Segoe UI" w:hint="default"/>
        <w:color w:val="auto"/>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65A3781B"/>
    <w:multiLevelType w:val="hybridMultilevel"/>
    <w:tmpl w:val="111468FC"/>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688F07E0"/>
    <w:multiLevelType w:val="hybridMultilevel"/>
    <w:tmpl w:val="C046B6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8985DCE"/>
    <w:multiLevelType w:val="hybridMultilevel"/>
    <w:tmpl w:val="E01E59FC"/>
    <w:lvl w:ilvl="0" w:tplc="CCD6C76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CF1248F"/>
    <w:multiLevelType w:val="hybridMultilevel"/>
    <w:tmpl w:val="6F104284"/>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707A5596"/>
    <w:multiLevelType w:val="hybridMultilevel"/>
    <w:tmpl w:val="51E424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0AC487B"/>
    <w:multiLevelType w:val="hybridMultilevel"/>
    <w:tmpl w:val="2C74C180"/>
    <w:lvl w:ilvl="0" w:tplc="0C090001">
      <w:start w:val="1"/>
      <w:numFmt w:val="bullet"/>
      <w:lvlText w:val=""/>
      <w:lvlJc w:val="left"/>
      <w:pPr>
        <w:ind w:left="720" w:hanging="360"/>
      </w:pPr>
      <w:rPr>
        <w:rFonts w:ascii="Symbol" w:hAnsi="Symbol" w:hint="default"/>
      </w:rPr>
    </w:lvl>
    <w:lvl w:ilvl="1" w:tplc="37E221EA">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F914115"/>
    <w:multiLevelType w:val="multilevel"/>
    <w:tmpl w:val="DFEE4084"/>
    <w:name w:val="StandardNumberedList"/>
    <w:lvl w:ilvl="0">
      <w:start w:val="1"/>
      <w:numFmt w:val="decimal"/>
      <w:pStyle w:val="OutlineNumbered1"/>
      <w:lvlText w:val="%1."/>
      <w:lvlJc w:val="left"/>
      <w:pPr>
        <w:tabs>
          <w:tab w:val="num" w:pos="472"/>
        </w:tabs>
        <w:ind w:left="472" w:hanging="472"/>
      </w:pPr>
    </w:lvl>
    <w:lvl w:ilvl="1">
      <w:start w:val="1"/>
      <w:numFmt w:val="decimal"/>
      <w:pStyle w:val="OutlineNumbered2"/>
      <w:lvlText w:val="%1.%2."/>
      <w:lvlJc w:val="left"/>
      <w:pPr>
        <w:tabs>
          <w:tab w:val="num" w:pos="944"/>
        </w:tabs>
        <w:ind w:left="944" w:hanging="472"/>
      </w:pPr>
    </w:lvl>
    <w:lvl w:ilvl="2">
      <w:start w:val="1"/>
      <w:numFmt w:val="decimal"/>
      <w:pStyle w:val="OutlineNumbered3"/>
      <w:lvlText w:val="%1.%2.%3."/>
      <w:lvlJc w:val="left"/>
      <w:pPr>
        <w:tabs>
          <w:tab w:val="num" w:pos="1416"/>
        </w:tabs>
        <w:ind w:left="1416" w:hanging="472"/>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7"/>
  </w:num>
  <w:num w:numId="2">
    <w:abstractNumId w:val="18"/>
  </w:num>
  <w:num w:numId="3">
    <w:abstractNumId w:val="18"/>
  </w:num>
  <w:num w:numId="4">
    <w:abstractNumId w:val="17"/>
  </w:num>
  <w:num w:numId="5">
    <w:abstractNumId w:val="12"/>
  </w:num>
  <w:num w:numId="6">
    <w:abstractNumId w:val="28"/>
  </w:num>
  <w:num w:numId="7">
    <w:abstractNumId w:val="16"/>
  </w:num>
  <w:num w:numId="8">
    <w:abstractNumId w:val="10"/>
  </w:num>
  <w:num w:numId="9">
    <w:abstractNumId w:val="8"/>
  </w:num>
  <w:num w:numId="10">
    <w:abstractNumId w:val="25"/>
  </w:num>
  <w:num w:numId="11">
    <w:abstractNumId w:val="6"/>
  </w:num>
  <w:num w:numId="12">
    <w:abstractNumId w:val="15"/>
  </w:num>
  <w:num w:numId="13">
    <w:abstractNumId w:val="0"/>
  </w:num>
  <w:num w:numId="14">
    <w:abstractNumId w:val="2"/>
  </w:num>
  <w:num w:numId="15">
    <w:abstractNumId w:val="27"/>
  </w:num>
  <w:num w:numId="16">
    <w:abstractNumId w:val="23"/>
  </w:num>
  <w:num w:numId="17">
    <w:abstractNumId w:val="22"/>
  </w:num>
  <w:num w:numId="18">
    <w:abstractNumId w:val="13"/>
  </w:num>
  <w:num w:numId="19">
    <w:abstractNumId w:val="14"/>
  </w:num>
  <w:num w:numId="20">
    <w:abstractNumId w:val="21"/>
  </w:num>
  <w:num w:numId="21">
    <w:abstractNumId w:val="20"/>
  </w:num>
  <w:num w:numId="22">
    <w:abstractNumId w:val="3"/>
  </w:num>
  <w:num w:numId="23">
    <w:abstractNumId w:val="11"/>
  </w:num>
  <w:num w:numId="24">
    <w:abstractNumId w:val="24"/>
  </w:num>
  <w:num w:numId="25">
    <w:abstractNumId w:val="4"/>
  </w:num>
  <w:num w:numId="26">
    <w:abstractNumId w:val="26"/>
  </w:num>
  <w:num w:numId="27">
    <w:abstractNumId w:val="1"/>
  </w:num>
  <w:num w:numId="28">
    <w:abstractNumId w:val="18"/>
  </w:num>
  <w:num w:numId="29">
    <w:abstractNumId w:val="9"/>
  </w:num>
  <w:num w:numId="30">
    <w:abstractNumId w:val="5"/>
  </w:num>
  <w:num w:numId="31">
    <w:abstractNumId w:val="19"/>
  </w:num>
  <w:num w:numId="32">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NotTrackFormatting/>
  <w:defaultTabStop w:val="720"/>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9A9"/>
    <w:rsid w:val="000011D1"/>
    <w:rsid w:val="000014A6"/>
    <w:rsid w:val="0000628F"/>
    <w:rsid w:val="00006833"/>
    <w:rsid w:val="000124B7"/>
    <w:rsid w:val="00015255"/>
    <w:rsid w:val="00015AE4"/>
    <w:rsid w:val="00017552"/>
    <w:rsid w:val="00023781"/>
    <w:rsid w:val="00025A67"/>
    <w:rsid w:val="000264FE"/>
    <w:rsid w:val="00026D1D"/>
    <w:rsid w:val="00026F7C"/>
    <w:rsid w:val="0002775E"/>
    <w:rsid w:val="000308CA"/>
    <w:rsid w:val="0003128B"/>
    <w:rsid w:val="00031D41"/>
    <w:rsid w:val="00036855"/>
    <w:rsid w:val="00037D78"/>
    <w:rsid w:val="000412C5"/>
    <w:rsid w:val="00041348"/>
    <w:rsid w:val="00046271"/>
    <w:rsid w:val="000537B2"/>
    <w:rsid w:val="000557FF"/>
    <w:rsid w:val="00060C3F"/>
    <w:rsid w:val="00060D08"/>
    <w:rsid w:val="00062318"/>
    <w:rsid w:val="00062DA4"/>
    <w:rsid w:val="00064633"/>
    <w:rsid w:val="000654C1"/>
    <w:rsid w:val="00066124"/>
    <w:rsid w:val="0006646A"/>
    <w:rsid w:val="00071CB6"/>
    <w:rsid w:val="00071DBA"/>
    <w:rsid w:val="00071E55"/>
    <w:rsid w:val="00072721"/>
    <w:rsid w:val="00073B8D"/>
    <w:rsid w:val="00080603"/>
    <w:rsid w:val="00081C1F"/>
    <w:rsid w:val="00081DE5"/>
    <w:rsid w:val="00087740"/>
    <w:rsid w:val="00091792"/>
    <w:rsid w:val="00091B7D"/>
    <w:rsid w:val="000947B8"/>
    <w:rsid w:val="00095A4A"/>
    <w:rsid w:val="000A547F"/>
    <w:rsid w:val="000A5670"/>
    <w:rsid w:val="000A788E"/>
    <w:rsid w:val="000B13C5"/>
    <w:rsid w:val="000B3331"/>
    <w:rsid w:val="000B3B33"/>
    <w:rsid w:val="000B53C0"/>
    <w:rsid w:val="000B5709"/>
    <w:rsid w:val="000B6AD6"/>
    <w:rsid w:val="000B6C00"/>
    <w:rsid w:val="000C0EE5"/>
    <w:rsid w:val="000C473C"/>
    <w:rsid w:val="000C4B3E"/>
    <w:rsid w:val="000C5D83"/>
    <w:rsid w:val="000C6436"/>
    <w:rsid w:val="000D3088"/>
    <w:rsid w:val="000D3BD8"/>
    <w:rsid w:val="000E0592"/>
    <w:rsid w:val="000E0D2F"/>
    <w:rsid w:val="000E7BC4"/>
    <w:rsid w:val="000F13D6"/>
    <w:rsid w:val="000F28B8"/>
    <w:rsid w:val="000F32DE"/>
    <w:rsid w:val="000F363C"/>
    <w:rsid w:val="000F3766"/>
    <w:rsid w:val="000F3D24"/>
    <w:rsid w:val="000F417A"/>
    <w:rsid w:val="000F4FC7"/>
    <w:rsid w:val="000F52D0"/>
    <w:rsid w:val="001018CB"/>
    <w:rsid w:val="0010342D"/>
    <w:rsid w:val="001043C5"/>
    <w:rsid w:val="0010510A"/>
    <w:rsid w:val="0010600C"/>
    <w:rsid w:val="00110561"/>
    <w:rsid w:val="00111F0C"/>
    <w:rsid w:val="00122613"/>
    <w:rsid w:val="00124099"/>
    <w:rsid w:val="001279CB"/>
    <w:rsid w:val="00133110"/>
    <w:rsid w:val="00134012"/>
    <w:rsid w:val="001342FC"/>
    <w:rsid w:val="001362D7"/>
    <w:rsid w:val="0014226C"/>
    <w:rsid w:val="00143980"/>
    <w:rsid w:val="001442DE"/>
    <w:rsid w:val="001444B2"/>
    <w:rsid w:val="00145DFC"/>
    <w:rsid w:val="00145E2D"/>
    <w:rsid w:val="001475F0"/>
    <w:rsid w:val="001509E8"/>
    <w:rsid w:val="00151DF1"/>
    <w:rsid w:val="00155276"/>
    <w:rsid w:val="00155EC4"/>
    <w:rsid w:val="00156135"/>
    <w:rsid w:val="00160DA1"/>
    <w:rsid w:val="00167221"/>
    <w:rsid w:val="00167E5D"/>
    <w:rsid w:val="0017186D"/>
    <w:rsid w:val="00174DC7"/>
    <w:rsid w:val="00175961"/>
    <w:rsid w:val="00175A6C"/>
    <w:rsid w:val="001763D4"/>
    <w:rsid w:val="0017784C"/>
    <w:rsid w:val="00182128"/>
    <w:rsid w:val="001861D7"/>
    <w:rsid w:val="00190035"/>
    <w:rsid w:val="00191A9F"/>
    <w:rsid w:val="0019273C"/>
    <w:rsid w:val="001944F8"/>
    <w:rsid w:val="00194ACF"/>
    <w:rsid w:val="00196F5A"/>
    <w:rsid w:val="00197227"/>
    <w:rsid w:val="001A0537"/>
    <w:rsid w:val="001A498C"/>
    <w:rsid w:val="001A56D3"/>
    <w:rsid w:val="001A5722"/>
    <w:rsid w:val="001A6431"/>
    <w:rsid w:val="001A7C83"/>
    <w:rsid w:val="001B271D"/>
    <w:rsid w:val="001B38FE"/>
    <w:rsid w:val="001B5A08"/>
    <w:rsid w:val="001B699B"/>
    <w:rsid w:val="001C1303"/>
    <w:rsid w:val="001C27E9"/>
    <w:rsid w:val="001C53CE"/>
    <w:rsid w:val="001C5715"/>
    <w:rsid w:val="001C6CD3"/>
    <w:rsid w:val="001C70E0"/>
    <w:rsid w:val="001D00FD"/>
    <w:rsid w:val="001D1488"/>
    <w:rsid w:val="001D2DB6"/>
    <w:rsid w:val="001D323A"/>
    <w:rsid w:val="001D48C4"/>
    <w:rsid w:val="001D777A"/>
    <w:rsid w:val="001E254E"/>
    <w:rsid w:val="001E5CA6"/>
    <w:rsid w:val="001E61EA"/>
    <w:rsid w:val="001E643F"/>
    <w:rsid w:val="001E66CE"/>
    <w:rsid w:val="001E7FD0"/>
    <w:rsid w:val="001F121F"/>
    <w:rsid w:val="001F3660"/>
    <w:rsid w:val="001F46A4"/>
    <w:rsid w:val="001F4AE5"/>
    <w:rsid w:val="00201495"/>
    <w:rsid w:val="0020357D"/>
    <w:rsid w:val="002040EC"/>
    <w:rsid w:val="00206549"/>
    <w:rsid w:val="00206ED6"/>
    <w:rsid w:val="00214294"/>
    <w:rsid w:val="002207ED"/>
    <w:rsid w:val="00221DC2"/>
    <w:rsid w:val="00222E35"/>
    <w:rsid w:val="00223EDF"/>
    <w:rsid w:val="00224FE0"/>
    <w:rsid w:val="00225884"/>
    <w:rsid w:val="00227C4B"/>
    <w:rsid w:val="00233036"/>
    <w:rsid w:val="0024029D"/>
    <w:rsid w:val="00240910"/>
    <w:rsid w:val="00243B10"/>
    <w:rsid w:val="00245EAB"/>
    <w:rsid w:val="00247EBF"/>
    <w:rsid w:val="00250675"/>
    <w:rsid w:val="00250ACB"/>
    <w:rsid w:val="002521ED"/>
    <w:rsid w:val="00252B91"/>
    <w:rsid w:val="00253968"/>
    <w:rsid w:val="00254A90"/>
    <w:rsid w:val="002557C4"/>
    <w:rsid w:val="002559C3"/>
    <w:rsid w:val="002564A8"/>
    <w:rsid w:val="002573D5"/>
    <w:rsid w:val="00270E9D"/>
    <w:rsid w:val="00274C71"/>
    <w:rsid w:val="002753BB"/>
    <w:rsid w:val="002777DC"/>
    <w:rsid w:val="00280626"/>
    <w:rsid w:val="00284962"/>
    <w:rsid w:val="002870DF"/>
    <w:rsid w:val="00292836"/>
    <w:rsid w:val="00293650"/>
    <w:rsid w:val="00293EC7"/>
    <w:rsid w:val="00294808"/>
    <w:rsid w:val="00296548"/>
    <w:rsid w:val="0029709D"/>
    <w:rsid w:val="002A1205"/>
    <w:rsid w:val="002A2996"/>
    <w:rsid w:val="002A41E1"/>
    <w:rsid w:val="002A4919"/>
    <w:rsid w:val="002A61BD"/>
    <w:rsid w:val="002A670E"/>
    <w:rsid w:val="002A769C"/>
    <w:rsid w:val="002B0AB9"/>
    <w:rsid w:val="002B0C38"/>
    <w:rsid w:val="002B19C3"/>
    <w:rsid w:val="002B3D07"/>
    <w:rsid w:val="002B50EA"/>
    <w:rsid w:val="002B6574"/>
    <w:rsid w:val="002C1351"/>
    <w:rsid w:val="002C42F8"/>
    <w:rsid w:val="002C74ED"/>
    <w:rsid w:val="002C7B80"/>
    <w:rsid w:val="002D0D87"/>
    <w:rsid w:val="002D21A6"/>
    <w:rsid w:val="002D798F"/>
    <w:rsid w:val="002E1AE8"/>
    <w:rsid w:val="002E2232"/>
    <w:rsid w:val="002E26D9"/>
    <w:rsid w:val="002E4D04"/>
    <w:rsid w:val="002E66B1"/>
    <w:rsid w:val="002E70B7"/>
    <w:rsid w:val="002E7A10"/>
    <w:rsid w:val="002E7DD5"/>
    <w:rsid w:val="002F1EBF"/>
    <w:rsid w:val="002F2803"/>
    <w:rsid w:val="002F39B4"/>
    <w:rsid w:val="002F4C29"/>
    <w:rsid w:val="002F5CC7"/>
    <w:rsid w:val="002F6F49"/>
    <w:rsid w:val="002F7D3C"/>
    <w:rsid w:val="00300CCA"/>
    <w:rsid w:val="003034A7"/>
    <w:rsid w:val="003067CA"/>
    <w:rsid w:val="00306E29"/>
    <w:rsid w:val="003103E2"/>
    <w:rsid w:val="00310841"/>
    <w:rsid w:val="0031256C"/>
    <w:rsid w:val="003131AB"/>
    <w:rsid w:val="0031667B"/>
    <w:rsid w:val="003217BE"/>
    <w:rsid w:val="00323657"/>
    <w:rsid w:val="003250BC"/>
    <w:rsid w:val="0033281A"/>
    <w:rsid w:val="00333F73"/>
    <w:rsid w:val="003342BF"/>
    <w:rsid w:val="00334733"/>
    <w:rsid w:val="00334FFE"/>
    <w:rsid w:val="00335B0A"/>
    <w:rsid w:val="00337CDD"/>
    <w:rsid w:val="00344FE0"/>
    <w:rsid w:val="0034650D"/>
    <w:rsid w:val="00347F30"/>
    <w:rsid w:val="00350DE4"/>
    <w:rsid w:val="00351E72"/>
    <w:rsid w:val="003551DF"/>
    <w:rsid w:val="00356E45"/>
    <w:rsid w:val="003570D2"/>
    <w:rsid w:val="0035772F"/>
    <w:rsid w:val="003600EB"/>
    <w:rsid w:val="00361CC2"/>
    <w:rsid w:val="003636A0"/>
    <w:rsid w:val="0036421F"/>
    <w:rsid w:val="00365C0D"/>
    <w:rsid w:val="00372999"/>
    <w:rsid w:val="00374796"/>
    <w:rsid w:val="00375418"/>
    <w:rsid w:val="003759D8"/>
    <w:rsid w:val="00375E76"/>
    <w:rsid w:val="00376F91"/>
    <w:rsid w:val="00381C1E"/>
    <w:rsid w:val="00382B31"/>
    <w:rsid w:val="003848BA"/>
    <w:rsid w:val="003852E7"/>
    <w:rsid w:val="0038549D"/>
    <w:rsid w:val="00387E5A"/>
    <w:rsid w:val="00391412"/>
    <w:rsid w:val="0039168C"/>
    <w:rsid w:val="00391753"/>
    <w:rsid w:val="003920D8"/>
    <w:rsid w:val="00392F3E"/>
    <w:rsid w:val="00393DD9"/>
    <w:rsid w:val="00394C6F"/>
    <w:rsid w:val="00395F5E"/>
    <w:rsid w:val="00397B85"/>
    <w:rsid w:val="003A21A5"/>
    <w:rsid w:val="003A7629"/>
    <w:rsid w:val="003B020C"/>
    <w:rsid w:val="003B25B4"/>
    <w:rsid w:val="003B26F7"/>
    <w:rsid w:val="003B3627"/>
    <w:rsid w:val="003B4268"/>
    <w:rsid w:val="003C12A9"/>
    <w:rsid w:val="003C2CBD"/>
    <w:rsid w:val="003C31A5"/>
    <w:rsid w:val="003C3FF3"/>
    <w:rsid w:val="003C43E0"/>
    <w:rsid w:val="003D0FAD"/>
    <w:rsid w:val="003D267A"/>
    <w:rsid w:val="003D277F"/>
    <w:rsid w:val="003D2CEA"/>
    <w:rsid w:val="003D3951"/>
    <w:rsid w:val="003D3B1D"/>
    <w:rsid w:val="003D5A2C"/>
    <w:rsid w:val="003D5DBE"/>
    <w:rsid w:val="003E1087"/>
    <w:rsid w:val="003E36F9"/>
    <w:rsid w:val="003E4A8E"/>
    <w:rsid w:val="003E525C"/>
    <w:rsid w:val="003E648D"/>
    <w:rsid w:val="003E79F5"/>
    <w:rsid w:val="003F2016"/>
    <w:rsid w:val="003F29BB"/>
    <w:rsid w:val="003F45E5"/>
    <w:rsid w:val="003F47FB"/>
    <w:rsid w:val="003F559F"/>
    <w:rsid w:val="00400DA1"/>
    <w:rsid w:val="00400F2E"/>
    <w:rsid w:val="00403B77"/>
    <w:rsid w:val="004042A8"/>
    <w:rsid w:val="00404841"/>
    <w:rsid w:val="00405618"/>
    <w:rsid w:val="00406BA5"/>
    <w:rsid w:val="00410A3E"/>
    <w:rsid w:val="00410CAF"/>
    <w:rsid w:val="00411DE7"/>
    <w:rsid w:val="00412059"/>
    <w:rsid w:val="00413E83"/>
    <w:rsid w:val="004153A7"/>
    <w:rsid w:val="00415EC9"/>
    <w:rsid w:val="0041767F"/>
    <w:rsid w:val="00420B62"/>
    <w:rsid w:val="00420FA8"/>
    <w:rsid w:val="004223B1"/>
    <w:rsid w:val="00423B15"/>
    <w:rsid w:val="00424787"/>
    <w:rsid w:val="00424B73"/>
    <w:rsid w:val="00425F16"/>
    <w:rsid w:val="0042606B"/>
    <w:rsid w:val="00426DCA"/>
    <w:rsid w:val="00427970"/>
    <w:rsid w:val="0043037D"/>
    <w:rsid w:val="0043073A"/>
    <w:rsid w:val="00431E11"/>
    <w:rsid w:val="004341DD"/>
    <w:rsid w:val="0043456A"/>
    <w:rsid w:val="00434752"/>
    <w:rsid w:val="00434A25"/>
    <w:rsid w:val="004361CC"/>
    <w:rsid w:val="00441E79"/>
    <w:rsid w:val="00442743"/>
    <w:rsid w:val="004434DE"/>
    <w:rsid w:val="00447FF7"/>
    <w:rsid w:val="0045530C"/>
    <w:rsid w:val="00456DB9"/>
    <w:rsid w:val="00457040"/>
    <w:rsid w:val="00457DE0"/>
    <w:rsid w:val="0046116C"/>
    <w:rsid w:val="00464978"/>
    <w:rsid w:val="004649A4"/>
    <w:rsid w:val="00475BE5"/>
    <w:rsid w:val="0047612A"/>
    <w:rsid w:val="004822FF"/>
    <w:rsid w:val="00482E9E"/>
    <w:rsid w:val="00483A58"/>
    <w:rsid w:val="004842E6"/>
    <w:rsid w:val="00486077"/>
    <w:rsid w:val="00490639"/>
    <w:rsid w:val="00492B81"/>
    <w:rsid w:val="004947E8"/>
    <w:rsid w:val="004A106F"/>
    <w:rsid w:val="004A16EA"/>
    <w:rsid w:val="004A32C6"/>
    <w:rsid w:val="004A3C36"/>
    <w:rsid w:val="004A5F71"/>
    <w:rsid w:val="004A7502"/>
    <w:rsid w:val="004A7FD0"/>
    <w:rsid w:val="004B0F36"/>
    <w:rsid w:val="004B0FAF"/>
    <w:rsid w:val="004B2067"/>
    <w:rsid w:val="004B4422"/>
    <w:rsid w:val="004B478F"/>
    <w:rsid w:val="004B735A"/>
    <w:rsid w:val="004C09C2"/>
    <w:rsid w:val="004C1938"/>
    <w:rsid w:val="004C3570"/>
    <w:rsid w:val="004C7D3F"/>
    <w:rsid w:val="004C7E1A"/>
    <w:rsid w:val="004D0F7B"/>
    <w:rsid w:val="004D7CC3"/>
    <w:rsid w:val="004D7F17"/>
    <w:rsid w:val="004E10BC"/>
    <w:rsid w:val="004E1A33"/>
    <w:rsid w:val="004E2180"/>
    <w:rsid w:val="004E6823"/>
    <w:rsid w:val="004E782A"/>
    <w:rsid w:val="004E7F37"/>
    <w:rsid w:val="004F1417"/>
    <w:rsid w:val="004F229F"/>
    <w:rsid w:val="004F244C"/>
    <w:rsid w:val="004F2A98"/>
    <w:rsid w:val="004F43EC"/>
    <w:rsid w:val="004F532D"/>
    <w:rsid w:val="0050496C"/>
    <w:rsid w:val="005064B7"/>
    <w:rsid w:val="0050670E"/>
    <w:rsid w:val="005111B7"/>
    <w:rsid w:val="00511C27"/>
    <w:rsid w:val="00513DAB"/>
    <w:rsid w:val="00515527"/>
    <w:rsid w:val="00516101"/>
    <w:rsid w:val="00517295"/>
    <w:rsid w:val="005176E8"/>
    <w:rsid w:val="005230FE"/>
    <w:rsid w:val="0052321D"/>
    <w:rsid w:val="0052330B"/>
    <w:rsid w:val="00524390"/>
    <w:rsid w:val="00525D3C"/>
    <w:rsid w:val="00525F40"/>
    <w:rsid w:val="005263F2"/>
    <w:rsid w:val="0053225B"/>
    <w:rsid w:val="005333CA"/>
    <w:rsid w:val="00535DB0"/>
    <w:rsid w:val="00536AC1"/>
    <w:rsid w:val="00536CAC"/>
    <w:rsid w:val="00540DE5"/>
    <w:rsid w:val="005414ED"/>
    <w:rsid w:val="0054562C"/>
    <w:rsid w:val="00546AC8"/>
    <w:rsid w:val="00546ED3"/>
    <w:rsid w:val="0054729F"/>
    <w:rsid w:val="00547FE4"/>
    <w:rsid w:val="00553A7C"/>
    <w:rsid w:val="00554766"/>
    <w:rsid w:val="00556156"/>
    <w:rsid w:val="00556F79"/>
    <w:rsid w:val="00557CB4"/>
    <w:rsid w:val="00557F63"/>
    <w:rsid w:val="00560D52"/>
    <w:rsid w:val="005617B6"/>
    <w:rsid w:val="00562332"/>
    <w:rsid w:val="00562EB3"/>
    <w:rsid w:val="005644B5"/>
    <w:rsid w:val="00565040"/>
    <w:rsid w:val="00565773"/>
    <w:rsid w:val="00570FA9"/>
    <w:rsid w:val="00571555"/>
    <w:rsid w:val="00572A6E"/>
    <w:rsid w:val="00574CEB"/>
    <w:rsid w:val="00581122"/>
    <w:rsid w:val="00581EA2"/>
    <w:rsid w:val="0058618C"/>
    <w:rsid w:val="005874C2"/>
    <w:rsid w:val="00590589"/>
    <w:rsid w:val="00592D5F"/>
    <w:rsid w:val="00594E42"/>
    <w:rsid w:val="005951CB"/>
    <w:rsid w:val="0059552B"/>
    <w:rsid w:val="005973A4"/>
    <w:rsid w:val="005975AA"/>
    <w:rsid w:val="005A493B"/>
    <w:rsid w:val="005A5764"/>
    <w:rsid w:val="005C27D0"/>
    <w:rsid w:val="005C2F61"/>
    <w:rsid w:val="005C34C6"/>
    <w:rsid w:val="005D099D"/>
    <w:rsid w:val="005D3391"/>
    <w:rsid w:val="005D4E56"/>
    <w:rsid w:val="005D73FB"/>
    <w:rsid w:val="005E1226"/>
    <w:rsid w:val="005E3657"/>
    <w:rsid w:val="005E3EDC"/>
    <w:rsid w:val="005E405B"/>
    <w:rsid w:val="005E40B6"/>
    <w:rsid w:val="005E57C7"/>
    <w:rsid w:val="005E6ABA"/>
    <w:rsid w:val="005E73E5"/>
    <w:rsid w:val="005F08AF"/>
    <w:rsid w:val="005F107B"/>
    <w:rsid w:val="005F10C0"/>
    <w:rsid w:val="005F2C3E"/>
    <w:rsid w:val="006009B7"/>
    <w:rsid w:val="0060115A"/>
    <w:rsid w:val="0060179A"/>
    <w:rsid w:val="00601B25"/>
    <w:rsid w:val="006105CA"/>
    <w:rsid w:val="00616210"/>
    <w:rsid w:val="00616EBA"/>
    <w:rsid w:val="00617891"/>
    <w:rsid w:val="00617FFB"/>
    <w:rsid w:val="006209B2"/>
    <w:rsid w:val="00621C31"/>
    <w:rsid w:val="006243C6"/>
    <w:rsid w:val="0062566E"/>
    <w:rsid w:val="00626B43"/>
    <w:rsid w:val="00626E59"/>
    <w:rsid w:val="0063017C"/>
    <w:rsid w:val="00630ED8"/>
    <w:rsid w:val="00631EAC"/>
    <w:rsid w:val="00631F8F"/>
    <w:rsid w:val="006322E5"/>
    <w:rsid w:val="00632C08"/>
    <w:rsid w:val="006360E8"/>
    <w:rsid w:val="00640A42"/>
    <w:rsid w:val="00643489"/>
    <w:rsid w:val="0064693D"/>
    <w:rsid w:val="00646D0C"/>
    <w:rsid w:val="00646E62"/>
    <w:rsid w:val="00650DE0"/>
    <w:rsid w:val="00654C03"/>
    <w:rsid w:val="00655711"/>
    <w:rsid w:val="006571E5"/>
    <w:rsid w:val="006579C6"/>
    <w:rsid w:val="00657D0C"/>
    <w:rsid w:val="00661E4F"/>
    <w:rsid w:val="00662C2B"/>
    <w:rsid w:val="006639BE"/>
    <w:rsid w:val="00663CEF"/>
    <w:rsid w:val="00666CAD"/>
    <w:rsid w:val="0067074A"/>
    <w:rsid w:val="00671089"/>
    <w:rsid w:val="006711B9"/>
    <w:rsid w:val="00671464"/>
    <w:rsid w:val="006717AF"/>
    <w:rsid w:val="00672994"/>
    <w:rsid w:val="006736E3"/>
    <w:rsid w:val="00674BF1"/>
    <w:rsid w:val="00675066"/>
    <w:rsid w:val="006816DD"/>
    <w:rsid w:val="00682CC2"/>
    <w:rsid w:val="00683811"/>
    <w:rsid w:val="00685867"/>
    <w:rsid w:val="00686E52"/>
    <w:rsid w:val="00687905"/>
    <w:rsid w:val="006902F1"/>
    <w:rsid w:val="00690BCE"/>
    <w:rsid w:val="006928C9"/>
    <w:rsid w:val="00693058"/>
    <w:rsid w:val="006935BC"/>
    <w:rsid w:val="006944EA"/>
    <w:rsid w:val="00694963"/>
    <w:rsid w:val="006959F4"/>
    <w:rsid w:val="006A02DD"/>
    <w:rsid w:val="006A034F"/>
    <w:rsid w:val="006A07B9"/>
    <w:rsid w:val="006A25FD"/>
    <w:rsid w:val="006A50EF"/>
    <w:rsid w:val="006A6FED"/>
    <w:rsid w:val="006A7A8A"/>
    <w:rsid w:val="006A7B96"/>
    <w:rsid w:val="006B08D8"/>
    <w:rsid w:val="006B1501"/>
    <w:rsid w:val="006B4E08"/>
    <w:rsid w:val="006B7010"/>
    <w:rsid w:val="006B76EB"/>
    <w:rsid w:val="006C2CE5"/>
    <w:rsid w:val="006C7CCC"/>
    <w:rsid w:val="006D2122"/>
    <w:rsid w:val="006D6054"/>
    <w:rsid w:val="006D6215"/>
    <w:rsid w:val="006D6514"/>
    <w:rsid w:val="006D766C"/>
    <w:rsid w:val="006D7F96"/>
    <w:rsid w:val="006E205A"/>
    <w:rsid w:val="006E3CEB"/>
    <w:rsid w:val="006E4F39"/>
    <w:rsid w:val="006E75C0"/>
    <w:rsid w:val="006F15AF"/>
    <w:rsid w:val="006F1941"/>
    <w:rsid w:val="006F1DEC"/>
    <w:rsid w:val="006F402B"/>
    <w:rsid w:val="006F5791"/>
    <w:rsid w:val="006F71B7"/>
    <w:rsid w:val="0070059C"/>
    <w:rsid w:val="00700866"/>
    <w:rsid w:val="00701EB9"/>
    <w:rsid w:val="00704383"/>
    <w:rsid w:val="00705F85"/>
    <w:rsid w:val="00711D5D"/>
    <w:rsid w:val="00711EA9"/>
    <w:rsid w:val="00712342"/>
    <w:rsid w:val="00714C92"/>
    <w:rsid w:val="00715353"/>
    <w:rsid w:val="00721427"/>
    <w:rsid w:val="00722F74"/>
    <w:rsid w:val="00723490"/>
    <w:rsid w:val="00727C0C"/>
    <w:rsid w:val="007306AF"/>
    <w:rsid w:val="007322AA"/>
    <w:rsid w:val="00732C6E"/>
    <w:rsid w:val="00733D84"/>
    <w:rsid w:val="0073411F"/>
    <w:rsid w:val="00734FA7"/>
    <w:rsid w:val="00745E54"/>
    <w:rsid w:val="00752A42"/>
    <w:rsid w:val="00752BFE"/>
    <w:rsid w:val="00752C6B"/>
    <w:rsid w:val="00755843"/>
    <w:rsid w:val="0076303E"/>
    <w:rsid w:val="007639EB"/>
    <w:rsid w:val="00764B11"/>
    <w:rsid w:val="0076743B"/>
    <w:rsid w:val="007724AA"/>
    <w:rsid w:val="007732AB"/>
    <w:rsid w:val="00774F15"/>
    <w:rsid w:val="00776103"/>
    <w:rsid w:val="00776134"/>
    <w:rsid w:val="0077719E"/>
    <w:rsid w:val="0077790D"/>
    <w:rsid w:val="0078175F"/>
    <w:rsid w:val="0078357B"/>
    <w:rsid w:val="00783619"/>
    <w:rsid w:val="00785049"/>
    <w:rsid w:val="00794B2D"/>
    <w:rsid w:val="0079534A"/>
    <w:rsid w:val="007957F5"/>
    <w:rsid w:val="007962F3"/>
    <w:rsid w:val="00797576"/>
    <w:rsid w:val="00797E80"/>
    <w:rsid w:val="007A027E"/>
    <w:rsid w:val="007A269C"/>
    <w:rsid w:val="007A3B25"/>
    <w:rsid w:val="007A744C"/>
    <w:rsid w:val="007B067A"/>
    <w:rsid w:val="007B13A0"/>
    <w:rsid w:val="007B13F2"/>
    <w:rsid w:val="007B23CE"/>
    <w:rsid w:val="007B5624"/>
    <w:rsid w:val="007C0640"/>
    <w:rsid w:val="007C1D92"/>
    <w:rsid w:val="007C522C"/>
    <w:rsid w:val="007C5957"/>
    <w:rsid w:val="007C687F"/>
    <w:rsid w:val="007D1B62"/>
    <w:rsid w:val="007D47BB"/>
    <w:rsid w:val="007E0846"/>
    <w:rsid w:val="007E4C21"/>
    <w:rsid w:val="007F21A1"/>
    <w:rsid w:val="007F2528"/>
    <w:rsid w:val="007F391B"/>
    <w:rsid w:val="007F4598"/>
    <w:rsid w:val="007F54C2"/>
    <w:rsid w:val="007F6B1B"/>
    <w:rsid w:val="00802618"/>
    <w:rsid w:val="00802E0D"/>
    <w:rsid w:val="00807651"/>
    <w:rsid w:val="00807E97"/>
    <w:rsid w:val="00810455"/>
    <w:rsid w:val="0081105D"/>
    <w:rsid w:val="00812429"/>
    <w:rsid w:val="00812EE0"/>
    <w:rsid w:val="0081373E"/>
    <w:rsid w:val="0081392B"/>
    <w:rsid w:val="00815631"/>
    <w:rsid w:val="00815E4D"/>
    <w:rsid w:val="00820F20"/>
    <w:rsid w:val="008210D1"/>
    <w:rsid w:val="00821DB3"/>
    <w:rsid w:val="008223AC"/>
    <w:rsid w:val="008249DF"/>
    <w:rsid w:val="00825754"/>
    <w:rsid w:val="0082633B"/>
    <w:rsid w:val="008320D8"/>
    <w:rsid w:val="00832FF5"/>
    <w:rsid w:val="00833320"/>
    <w:rsid w:val="00834B95"/>
    <w:rsid w:val="00834F71"/>
    <w:rsid w:val="0083585B"/>
    <w:rsid w:val="0083622C"/>
    <w:rsid w:val="008418CF"/>
    <w:rsid w:val="00844C2D"/>
    <w:rsid w:val="00845FA6"/>
    <w:rsid w:val="00846D90"/>
    <w:rsid w:val="008471E1"/>
    <w:rsid w:val="00850A78"/>
    <w:rsid w:val="008604DE"/>
    <w:rsid w:val="008605F7"/>
    <w:rsid w:val="00860FB4"/>
    <w:rsid w:val="00861663"/>
    <w:rsid w:val="008616E3"/>
    <w:rsid w:val="0086338C"/>
    <w:rsid w:val="00864443"/>
    <w:rsid w:val="00865E00"/>
    <w:rsid w:val="00870A14"/>
    <w:rsid w:val="00872431"/>
    <w:rsid w:val="00873770"/>
    <w:rsid w:val="00876AD7"/>
    <w:rsid w:val="008773CC"/>
    <w:rsid w:val="00877E8C"/>
    <w:rsid w:val="00881758"/>
    <w:rsid w:val="00881C4F"/>
    <w:rsid w:val="008828E7"/>
    <w:rsid w:val="00883741"/>
    <w:rsid w:val="008853DB"/>
    <w:rsid w:val="00891AC0"/>
    <w:rsid w:val="00891B06"/>
    <w:rsid w:val="00892B7B"/>
    <w:rsid w:val="00893AB1"/>
    <w:rsid w:val="008957D2"/>
    <w:rsid w:val="00896D00"/>
    <w:rsid w:val="008A3CA7"/>
    <w:rsid w:val="008A3EF0"/>
    <w:rsid w:val="008B1A29"/>
    <w:rsid w:val="008B1C3E"/>
    <w:rsid w:val="008B4474"/>
    <w:rsid w:val="008C1C42"/>
    <w:rsid w:val="008C20DA"/>
    <w:rsid w:val="008C421D"/>
    <w:rsid w:val="008C7C73"/>
    <w:rsid w:val="008D366D"/>
    <w:rsid w:val="008D49F6"/>
    <w:rsid w:val="008D4BEC"/>
    <w:rsid w:val="008E18AD"/>
    <w:rsid w:val="008E26D9"/>
    <w:rsid w:val="008E4A97"/>
    <w:rsid w:val="008E5E5F"/>
    <w:rsid w:val="008E7464"/>
    <w:rsid w:val="008F49F6"/>
    <w:rsid w:val="008F50D3"/>
    <w:rsid w:val="00901530"/>
    <w:rsid w:val="0090398C"/>
    <w:rsid w:val="0090414C"/>
    <w:rsid w:val="00904BC1"/>
    <w:rsid w:val="0090714A"/>
    <w:rsid w:val="0090729C"/>
    <w:rsid w:val="009221EB"/>
    <w:rsid w:val="009228C6"/>
    <w:rsid w:val="00923ECF"/>
    <w:rsid w:val="00926699"/>
    <w:rsid w:val="00931C2C"/>
    <w:rsid w:val="009345F1"/>
    <w:rsid w:val="00936DDE"/>
    <w:rsid w:val="009401D2"/>
    <w:rsid w:val="00940272"/>
    <w:rsid w:val="00940FE7"/>
    <w:rsid w:val="00945A4A"/>
    <w:rsid w:val="009476A1"/>
    <w:rsid w:val="00950B82"/>
    <w:rsid w:val="00954739"/>
    <w:rsid w:val="00954E5C"/>
    <w:rsid w:val="00955330"/>
    <w:rsid w:val="00961072"/>
    <w:rsid w:val="00963177"/>
    <w:rsid w:val="009641F3"/>
    <w:rsid w:val="00964D98"/>
    <w:rsid w:val="00976623"/>
    <w:rsid w:val="00977A00"/>
    <w:rsid w:val="009814AD"/>
    <w:rsid w:val="009820A2"/>
    <w:rsid w:val="009843B5"/>
    <w:rsid w:val="0098565B"/>
    <w:rsid w:val="0098580F"/>
    <w:rsid w:val="00990CC1"/>
    <w:rsid w:val="00992F70"/>
    <w:rsid w:val="009943B9"/>
    <w:rsid w:val="00996BB5"/>
    <w:rsid w:val="0099716A"/>
    <w:rsid w:val="009975B6"/>
    <w:rsid w:val="00997829"/>
    <w:rsid w:val="009A5BCD"/>
    <w:rsid w:val="009B0888"/>
    <w:rsid w:val="009B0C3D"/>
    <w:rsid w:val="009B16D8"/>
    <w:rsid w:val="009B22AA"/>
    <w:rsid w:val="009B438D"/>
    <w:rsid w:val="009B46BF"/>
    <w:rsid w:val="009B4AE3"/>
    <w:rsid w:val="009B629D"/>
    <w:rsid w:val="009C16DF"/>
    <w:rsid w:val="009C1C86"/>
    <w:rsid w:val="009C2F1D"/>
    <w:rsid w:val="009C3154"/>
    <w:rsid w:val="009C751B"/>
    <w:rsid w:val="009D08FD"/>
    <w:rsid w:val="009D11D0"/>
    <w:rsid w:val="009D324C"/>
    <w:rsid w:val="009D334A"/>
    <w:rsid w:val="009E03ED"/>
    <w:rsid w:val="009E4EC9"/>
    <w:rsid w:val="009E6655"/>
    <w:rsid w:val="009E6696"/>
    <w:rsid w:val="009E750F"/>
    <w:rsid w:val="009F058B"/>
    <w:rsid w:val="009F1BED"/>
    <w:rsid w:val="009F314E"/>
    <w:rsid w:val="009F349C"/>
    <w:rsid w:val="009F5BC9"/>
    <w:rsid w:val="00A00B3E"/>
    <w:rsid w:val="00A03687"/>
    <w:rsid w:val="00A04D96"/>
    <w:rsid w:val="00A0629B"/>
    <w:rsid w:val="00A12761"/>
    <w:rsid w:val="00A162E4"/>
    <w:rsid w:val="00A16F8B"/>
    <w:rsid w:val="00A17668"/>
    <w:rsid w:val="00A22E93"/>
    <w:rsid w:val="00A25AAD"/>
    <w:rsid w:val="00A26E45"/>
    <w:rsid w:val="00A27888"/>
    <w:rsid w:val="00A27F45"/>
    <w:rsid w:val="00A340E1"/>
    <w:rsid w:val="00A35A7F"/>
    <w:rsid w:val="00A36299"/>
    <w:rsid w:val="00A37810"/>
    <w:rsid w:val="00A4159D"/>
    <w:rsid w:val="00A444F6"/>
    <w:rsid w:val="00A47D17"/>
    <w:rsid w:val="00A50139"/>
    <w:rsid w:val="00A56584"/>
    <w:rsid w:val="00A6242B"/>
    <w:rsid w:val="00A636CC"/>
    <w:rsid w:val="00A71117"/>
    <w:rsid w:val="00A7202F"/>
    <w:rsid w:val="00A7256B"/>
    <w:rsid w:val="00A73D97"/>
    <w:rsid w:val="00A7487F"/>
    <w:rsid w:val="00A74ABA"/>
    <w:rsid w:val="00A81FF6"/>
    <w:rsid w:val="00A82206"/>
    <w:rsid w:val="00A824DF"/>
    <w:rsid w:val="00A82BC5"/>
    <w:rsid w:val="00A90D1B"/>
    <w:rsid w:val="00A913FA"/>
    <w:rsid w:val="00A969E9"/>
    <w:rsid w:val="00AA0AA2"/>
    <w:rsid w:val="00AA3C49"/>
    <w:rsid w:val="00AA3E5C"/>
    <w:rsid w:val="00AA5A8A"/>
    <w:rsid w:val="00AA6AA4"/>
    <w:rsid w:val="00AB0661"/>
    <w:rsid w:val="00AB2DB2"/>
    <w:rsid w:val="00AB3BF7"/>
    <w:rsid w:val="00AB40DE"/>
    <w:rsid w:val="00AB5043"/>
    <w:rsid w:val="00AB5BCB"/>
    <w:rsid w:val="00AB5E8F"/>
    <w:rsid w:val="00AC016B"/>
    <w:rsid w:val="00AC3C02"/>
    <w:rsid w:val="00AC5B1E"/>
    <w:rsid w:val="00AC5E4C"/>
    <w:rsid w:val="00AD15AF"/>
    <w:rsid w:val="00AD3657"/>
    <w:rsid w:val="00AD4566"/>
    <w:rsid w:val="00AD7599"/>
    <w:rsid w:val="00AE0BF4"/>
    <w:rsid w:val="00AE12F2"/>
    <w:rsid w:val="00AE1B67"/>
    <w:rsid w:val="00AE42B4"/>
    <w:rsid w:val="00AE59CB"/>
    <w:rsid w:val="00AE5EC1"/>
    <w:rsid w:val="00AE6D11"/>
    <w:rsid w:val="00AE7B41"/>
    <w:rsid w:val="00AF2116"/>
    <w:rsid w:val="00AF2F83"/>
    <w:rsid w:val="00AF4FBD"/>
    <w:rsid w:val="00AF5341"/>
    <w:rsid w:val="00AF5DFE"/>
    <w:rsid w:val="00B02A8E"/>
    <w:rsid w:val="00B0365B"/>
    <w:rsid w:val="00B06A46"/>
    <w:rsid w:val="00B13078"/>
    <w:rsid w:val="00B21227"/>
    <w:rsid w:val="00B22D49"/>
    <w:rsid w:val="00B25AEE"/>
    <w:rsid w:val="00B26D17"/>
    <w:rsid w:val="00B274D1"/>
    <w:rsid w:val="00B302B7"/>
    <w:rsid w:val="00B3405E"/>
    <w:rsid w:val="00B40792"/>
    <w:rsid w:val="00B45C79"/>
    <w:rsid w:val="00B52A74"/>
    <w:rsid w:val="00B538D7"/>
    <w:rsid w:val="00B5484D"/>
    <w:rsid w:val="00B5694D"/>
    <w:rsid w:val="00B63BD6"/>
    <w:rsid w:val="00B65166"/>
    <w:rsid w:val="00B65E7E"/>
    <w:rsid w:val="00B670EF"/>
    <w:rsid w:val="00B67823"/>
    <w:rsid w:val="00B67B69"/>
    <w:rsid w:val="00B701AC"/>
    <w:rsid w:val="00B769AC"/>
    <w:rsid w:val="00B77AB9"/>
    <w:rsid w:val="00B811CB"/>
    <w:rsid w:val="00B820E2"/>
    <w:rsid w:val="00B9189F"/>
    <w:rsid w:val="00B93C41"/>
    <w:rsid w:val="00BA026C"/>
    <w:rsid w:val="00BA387D"/>
    <w:rsid w:val="00BA682E"/>
    <w:rsid w:val="00BA74A4"/>
    <w:rsid w:val="00BB0B26"/>
    <w:rsid w:val="00BB429C"/>
    <w:rsid w:val="00BB6880"/>
    <w:rsid w:val="00BB735A"/>
    <w:rsid w:val="00BC093A"/>
    <w:rsid w:val="00BC13CC"/>
    <w:rsid w:val="00BC1A3E"/>
    <w:rsid w:val="00BC230F"/>
    <w:rsid w:val="00BC367D"/>
    <w:rsid w:val="00BC3C9C"/>
    <w:rsid w:val="00BC442C"/>
    <w:rsid w:val="00BC4ACC"/>
    <w:rsid w:val="00BC6DE9"/>
    <w:rsid w:val="00BD1947"/>
    <w:rsid w:val="00BD1B97"/>
    <w:rsid w:val="00BD38F9"/>
    <w:rsid w:val="00BD5008"/>
    <w:rsid w:val="00BD56C7"/>
    <w:rsid w:val="00BE03F1"/>
    <w:rsid w:val="00BE1EDC"/>
    <w:rsid w:val="00BE1FD4"/>
    <w:rsid w:val="00BE309F"/>
    <w:rsid w:val="00BE49A9"/>
    <w:rsid w:val="00BF05A1"/>
    <w:rsid w:val="00BF19F1"/>
    <w:rsid w:val="00BF7158"/>
    <w:rsid w:val="00BF79B0"/>
    <w:rsid w:val="00C00D93"/>
    <w:rsid w:val="00C01DCE"/>
    <w:rsid w:val="00C01EA2"/>
    <w:rsid w:val="00C035BC"/>
    <w:rsid w:val="00C05717"/>
    <w:rsid w:val="00C10843"/>
    <w:rsid w:val="00C16044"/>
    <w:rsid w:val="00C177B5"/>
    <w:rsid w:val="00C17EEE"/>
    <w:rsid w:val="00C21499"/>
    <w:rsid w:val="00C217A8"/>
    <w:rsid w:val="00C30953"/>
    <w:rsid w:val="00C32255"/>
    <w:rsid w:val="00C35E48"/>
    <w:rsid w:val="00C4125A"/>
    <w:rsid w:val="00C44DB4"/>
    <w:rsid w:val="00C44DE5"/>
    <w:rsid w:val="00C45932"/>
    <w:rsid w:val="00C462BA"/>
    <w:rsid w:val="00C508A6"/>
    <w:rsid w:val="00C5174A"/>
    <w:rsid w:val="00C5197B"/>
    <w:rsid w:val="00C56DD2"/>
    <w:rsid w:val="00C56DD9"/>
    <w:rsid w:val="00C56F19"/>
    <w:rsid w:val="00C612C1"/>
    <w:rsid w:val="00C63CA5"/>
    <w:rsid w:val="00C63CB8"/>
    <w:rsid w:val="00C64F67"/>
    <w:rsid w:val="00C67FB4"/>
    <w:rsid w:val="00C714DE"/>
    <w:rsid w:val="00C71B13"/>
    <w:rsid w:val="00C73B12"/>
    <w:rsid w:val="00C75C02"/>
    <w:rsid w:val="00C83877"/>
    <w:rsid w:val="00C86D52"/>
    <w:rsid w:val="00C91A6C"/>
    <w:rsid w:val="00C934E8"/>
    <w:rsid w:val="00C947D8"/>
    <w:rsid w:val="00C96347"/>
    <w:rsid w:val="00C97E04"/>
    <w:rsid w:val="00CA00F9"/>
    <w:rsid w:val="00CA030F"/>
    <w:rsid w:val="00CA4472"/>
    <w:rsid w:val="00CA697B"/>
    <w:rsid w:val="00CB0765"/>
    <w:rsid w:val="00CB0EAD"/>
    <w:rsid w:val="00CB2CF6"/>
    <w:rsid w:val="00CB5A5D"/>
    <w:rsid w:val="00CB756A"/>
    <w:rsid w:val="00CC0CDA"/>
    <w:rsid w:val="00CC3CE1"/>
    <w:rsid w:val="00CC5BCD"/>
    <w:rsid w:val="00CC7C44"/>
    <w:rsid w:val="00CD192B"/>
    <w:rsid w:val="00CD3BF9"/>
    <w:rsid w:val="00CD5925"/>
    <w:rsid w:val="00CD7AF2"/>
    <w:rsid w:val="00CE4212"/>
    <w:rsid w:val="00CE495B"/>
    <w:rsid w:val="00CE557A"/>
    <w:rsid w:val="00CF1D6A"/>
    <w:rsid w:val="00CF2D24"/>
    <w:rsid w:val="00CF2FE6"/>
    <w:rsid w:val="00CF3469"/>
    <w:rsid w:val="00CF3B69"/>
    <w:rsid w:val="00CF6603"/>
    <w:rsid w:val="00CF7823"/>
    <w:rsid w:val="00CF7842"/>
    <w:rsid w:val="00D01CA1"/>
    <w:rsid w:val="00D03496"/>
    <w:rsid w:val="00D03935"/>
    <w:rsid w:val="00D05312"/>
    <w:rsid w:val="00D05C9A"/>
    <w:rsid w:val="00D10F9D"/>
    <w:rsid w:val="00D123A2"/>
    <w:rsid w:val="00D13D59"/>
    <w:rsid w:val="00D1410C"/>
    <w:rsid w:val="00D21287"/>
    <w:rsid w:val="00D213E8"/>
    <w:rsid w:val="00D21ABC"/>
    <w:rsid w:val="00D22508"/>
    <w:rsid w:val="00D225E4"/>
    <w:rsid w:val="00D2500D"/>
    <w:rsid w:val="00D27AE7"/>
    <w:rsid w:val="00D31D18"/>
    <w:rsid w:val="00D3284C"/>
    <w:rsid w:val="00D33A42"/>
    <w:rsid w:val="00D34D0B"/>
    <w:rsid w:val="00D360B2"/>
    <w:rsid w:val="00D40C7B"/>
    <w:rsid w:val="00D4327E"/>
    <w:rsid w:val="00D44780"/>
    <w:rsid w:val="00D453C9"/>
    <w:rsid w:val="00D4548A"/>
    <w:rsid w:val="00D465A8"/>
    <w:rsid w:val="00D46E5C"/>
    <w:rsid w:val="00D531C5"/>
    <w:rsid w:val="00D53BE5"/>
    <w:rsid w:val="00D54911"/>
    <w:rsid w:val="00D54BE5"/>
    <w:rsid w:val="00D5538E"/>
    <w:rsid w:val="00D55E37"/>
    <w:rsid w:val="00D575FA"/>
    <w:rsid w:val="00D57F79"/>
    <w:rsid w:val="00D61A96"/>
    <w:rsid w:val="00D63062"/>
    <w:rsid w:val="00D66329"/>
    <w:rsid w:val="00D66D37"/>
    <w:rsid w:val="00D679D9"/>
    <w:rsid w:val="00D7226E"/>
    <w:rsid w:val="00D74A29"/>
    <w:rsid w:val="00D74A71"/>
    <w:rsid w:val="00D760E1"/>
    <w:rsid w:val="00D80B74"/>
    <w:rsid w:val="00D8511A"/>
    <w:rsid w:val="00D904F0"/>
    <w:rsid w:val="00D91378"/>
    <w:rsid w:val="00D96045"/>
    <w:rsid w:val="00DA00F4"/>
    <w:rsid w:val="00DA0A92"/>
    <w:rsid w:val="00DA2660"/>
    <w:rsid w:val="00DA70D5"/>
    <w:rsid w:val="00DA7DC6"/>
    <w:rsid w:val="00DB0953"/>
    <w:rsid w:val="00DB1417"/>
    <w:rsid w:val="00DB41BD"/>
    <w:rsid w:val="00DB44F2"/>
    <w:rsid w:val="00DB49DB"/>
    <w:rsid w:val="00DC1EE8"/>
    <w:rsid w:val="00DC221E"/>
    <w:rsid w:val="00DC263F"/>
    <w:rsid w:val="00DC692C"/>
    <w:rsid w:val="00DC6BBD"/>
    <w:rsid w:val="00DC6F4C"/>
    <w:rsid w:val="00DC7238"/>
    <w:rsid w:val="00DD111A"/>
    <w:rsid w:val="00DD1408"/>
    <w:rsid w:val="00DD1C09"/>
    <w:rsid w:val="00DD356D"/>
    <w:rsid w:val="00DD3695"/>
    <w:rsid w:val="00DD796E"/>
    <w:rsid w:val="00DE3295"/>
    <w:rsid w:val="00DE33CF"/>
    <w:rsid w:val="00DE3B50"/>
    <w:rsid w:val="00DE3CDF"/>
    <w:rsid w:val="00DF1BB0"/>
    <w:rsid w:val="00DF29F5"/>
    <w:rsid w:val="00DF322C"/>
    <w:rsid w:val="00E00644"/>
    <w:rsid w:val="00E00E34"/>
    <w:rsid w:val="00E00E42"/>
    <w:rsid w:val="00E036DA"/>
    <w:rsid w:val="00E04919"/>
    <w:rsid w:val="00E10833"/>
    <w:rsid w:val="00E13CA3"/>
    <w:rsid w:val="00E164C3"/>
    <w:rsid w:val="00E22C06"/>
    <w:rsid w:val="00E263BB"/>
    <w:rsid w:val="00E2747F"/>
    <w:rsid w:val="00E2759E"/>
    <w:rsid w:val="00E33923"/>
    <w:rsid w:val="00E343A5"/>
    <w:rsid w:val="00E37E94"/>
    <w:rsid w:val="00E43D0D"/>
    <w:rsid w:val="00E453C1"/>
    <w:rsid w:val="00E546A3"/>
    <w:rsid w:val="00E55146"/>
    <w:rsid w:val="00E56229"/>
    <w:rsid w:val="00E57B6D"/>
    <w:rsid w:val="00E60968"/>
    <w:rsid w:val="00E639D8"/>
    <w:rsid w:val="00E63E5A"/>
    <w:rsid w:val="00E64EA2"/>
    <w:rsid w:val="00E66E14"/>
    <w:rsid w:val="00E72258"/>
    <w:rsid w:val="00E7467F"/>
    <w:rsid w:val="00E7529E"/>
    <w:rsid w:val="00E773E6"/>
    <w:rsid w:val="00E80264"/>
    <w:rsid w:val="00E803CC"/>
    <w:rsid w:val="00E8049C"/>
    <w:rsid w:val="00E81469"/>
    <w:rsid w:val="00E81778"/>
    <w:rsid w:val="00E84012"/>
    <w:rsid w:val="00E844B5"/>
    <w:rsid w:val="00E847C4"/>
    <w:rsid w:val="00E84BB8"/>
    <w:rsid w:val="00E84BC3"/>
    <w:rsid w:val="00E85F84"/>
    <w:rsid w:val="00E86044"/>
    <w:rsid w:val="00E873D7"/>
    <w:rsid w:val="00E9130D"/>
    <w:rsid w:val="00E945D6"/>
    <w:rsid w:val="00E951AF"/>
    <w:rsid w:val="00EA0724"/>
    <w:rsid w:val="00EA07B8"/>
    <w:rsid w:val="00EA1E6E"/>
    <w:rsid w:val="00EA445D"/>
    <w:rsid w:val="00EA60C7"/>
    <w:rsid w:val="00EA6734"/>
    <w:rsid w:val="00EB6414"/>
    <w:rsid w:val="00EB67E1"/>
    <w:rsid w:val="00EB7FB3"/>
    <w:rsid w:val="00EC0365"/>
    <w:rsid w:val="00EC2067"/>
    <w:rsid w:val="00EC2947"/>
    <w:rsid w:val="00EC33D6"/>
    <w:rsid w:val="00EC4BA5"/>
    <w:rsid w:val="00EC757F"/>
    <w:rsid w:val="00ED10CC"/>
    <w:rsid w:val="00ED13C8"/>
    <w:rsid w:val="00ED304E"/>
    <w:rsid w:val="00ED5FBB"/>
    <w:rsid w:val="00ED60C8"/>
    <w:rsid w:val="00EE06AF"/>
    <w:rsid w:val="00EE3651"/>
    <w:rsid w:val="00EE54F1"/>
    <w:rsid w:val="00EE6D8C"/>
    <w:rsid w:val="00EF0712"/>
    <w:rsid w:val="00EF28B7"/>
    <w:rsid w:val="00EF46CB"/>
    <w:rsid w:val="00EF4D86"/>
    <w:rsid w:val="00EF75F9"/>
    <w:rsid w:val="00EF7B3B"/>
    <w:rsid w:val="00F00A03"/>
    <w:rsid w:val="00F01277"/>
    <w:rsid w:val="00F03607"/>
    <w:rsid w:val="00F05DD1"/>
    <w:rsid w:val="00F15786"/>
    <w:rsid w:val="00F23822"/>
    <w:rsid w:val="00F345C8"/>
    <w:rsid w:val="00F3465B"/>
    <w:rsid w:val="00F34BF5"/>
    <w:rsid w:val="00F35155"/>
    <w:rsid w:val="00F366C0"/>
    <w:rsid w:val="00F436BF"/>
    <w:rsid w:val="00F504B0"/>
    <w:rsid w:val="00F514AE"/>
    <w:rsid w:val="00F51D1E"/>
    <w:rsid w:val="00F52DD1"/>
    <w:rsid w:val="00F5341C"/>
    <w:rsid w:val="00F53AD2"/>
    <w:rsid w:val="00F57AC1"/>
    <w:rsid w:val="00F62255"/>
    <w:rsid w:val="00F62FCC"/>
    <w:rsid w:val="00F65122"/>
    <w:rsid w:val="00F66C21"/>
    <w:rsid w:val="00F70739"/>
    <w:rsid w:val="00F75872"/>
    <w:rsid w:val="00F7752A"/>
    <w:rsid w:val="00F857E4"/>
    <w:rsid w:val="00F869FC"/>
    <w:rsid w:val="00F8708A"/>
    <w:rsid w:val="00F90CE2"/>
    <w:rsid w:val="00F915DB"/>
    <w:rsid w:val="00F93C6C"/>
    <w:rsid w:val="00F9458F"/>
    <w:rsid w:val="00F96F4F"/>
    <w:rsid w:val="00F97E20"/>
    <w:rsid w:val="00FA0B10"/>
    <w:rsid w:val="00FA1655"/>
    <w:rsid w:val="00FA1A7F"/>
    <w:rsid w:val="00FA2D07"/>
    <w:rsid w:val="00FA49D5"/>
    <w:rsid w:val="00FA5A7B"/>
    <w:rsid w:val="00FA691B"/>
    <w:rsid w:val="00FA7CAA"/>
    <w:rsid w:val="00FB0734"/>
    <w:rsid w:val="00FB1C1F"/>
    <w:rsid w:val="00FB243A"/>
    <w:rsid w:val="00FB3311"/>
    <w:rsid w:val="00FB3CA9"/>
    <w:rsid w:val="00FB4E5C"/>
    <w:rsid w:val="00FB5487"/>
    <w:rsid w:val="00FB587F"/>
    <w:rsid w:val="00FB7214"/>
    <w:rsid w:val="00FC1674"/>
    <w:rsid w:val="00FC1D4F"/>
    <w:rsid w:val="00FC3803"/>
    <w:rsid w:val="00FC3CB6"/>
    <w:rsid w:val="00FC6D2D"/>
    <w:rsid w:val="00FC7564"/>
    <w:rsid w:val="00FD110A"/>
    <w:rsid w:val="00FD2383"/>
    <w:rsid w:val="00FD2739"/>
    <w:rsid w:val="00FD56B5"/>
    <w:rsid w:val="00FE0D6F"/>
    <w:rsid w:val="00FE2967"/>
    <w:rsid w:val="00FE305B"/>
    <w:rsid w:val="00FE6BCA"/>
    <w:rsid w:val="00FF0A21"/>
    <w:rsid w:val="00FF5731"/>
    <w:rsid w:val="00FF6A39"/>
    <w:rsid w:val="00FF77D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212ADAB8"/>
  <w15:docId w15:val="{E6CE9EB9-DD9D-4CB1-8049-B7124DBFE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5" w:semiHidden="1" w:uiPriority="4" w:qFormat="1"/>
    <w:lsdException w:name="heading 6" w:semiHidden="1" w:uiPriority="4"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uiPriority="49" w:unhideWhenUsed="1"/>
    <w:lsdException w:name="footer" w:uiPriority="49"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49" w:unhideWhenUsed="1"/>
    <w:lsdException w:name="endnote reference" w:semiHidden="1" w:unhideWhenUsed="1"/>
    <w:lsdException w:name="endnote text" w:semiHidden="1" w:uiPriority="4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6"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7" w:qFormat="1"/>
    <w:lsdException w:name="Salutation" w:semiHidden="1"/>
    <w:lsdException w:name="Date" w:semiHidden="1" w:uiPriority="38"/>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469"/>
    <w:pPr>
      <w:spacing w:before="140" w:line="240" w:lineRule="atLeast"/>
    </w:pPr>
    <w:rPr>
      <w:rFonts w:asciiTheme="minorHAnsi" w:hAnsiTheme="minorHAnsi"/>
      <w:color w:val="000000" w:themeColor="text1"/>
      <w:sz w:val="22"/>
    </w:rPr>
  </w:style>
  <w:style w:type="paragraph" w:styleId="Heading1">
    <w:name w:val="heading 1"/>
    <w:next w:val="Normal"/>
    <w:link w:val="Heading1Char"/>
    <w:uiPriority w:val="4"/>
    <w:qFormat/>
    <w:rsid w:val="0036421F"/>
    <w:pPr>
      <w:keepNext/>
      <w:keepLines/>
      <w:framePr w:w="9072" w:wrap="notBeside" w:vAnchor="text" w:hAnchor="text" w:y="1"/>
      <w:spacing w:before="340" w:line="600" w:lineRule="exact"/>
      <w:outlineLvl w:val="0"/>
    </w:pPr>
    <w:rPr>
      <w:rFonts w:ascii="Arial" w:eastAsiaTheme="majorEastAsia" w:hAnsi="Arial" w:cstheme="majorBidi"/>
      <w:bCs/>
      <w:color w:val="002341" w:themeColor="accent2"/>
      <w:sz w:val="56"/>
      <w:szCs w:val="28"/>
    </w:rPr>
  </w:style>
  <w:style w:type="paragraph" w:styleId="Heading2">
    <w:name w:val="heading 2"/>
    <w:next w:val="Normal"/>
    <w:link w:val="Heading2Char"/>
    <w:uiPriority w:val="4"/>
    <w:qFormat/>
    <w:rsid w:val="0081373E"/>
    <w:pPr>
      <w:keepNext/>
      <w:keepLines/>
      <w:spacing w:before="400" w:line="460" w:lineRule="exact"/>
      <w:outlineLvl w:val="1"/>
    </w:pPr>
    <w:rPr>
      <w:rFonts w:ascii="Arial" w:eastAsiaTheme="majorEastAsia" w:hAnsi="Arial" w:cstheme="majorBidi"/>
      <w:bCs/>
      <w:color w:val="053E91" w:themeColor="accent6" w:themeShade="80"/>
      <w:sz w:val="42"/>
      <w:szCs w:val="26"/>
    </w:rPr>
  </w:style>
  <w:style w:type="paragraph" w:styleId="Heading3">
    <w:name w:val="heading 3"/>
    <w:next w:val="Normal"/>
    <w:link w:val="Heading3Char"/>
    <w:uiPriority w:val="4"/>
    <w:qFormat/>
    <w:rsid w:val="0036421F"/>
    <w:pPr>
      <w:keepNext/>
      <w:keepLines/>
      <w:spacing w:before="400" w:line="380" w:lineRule="exact"/>
      <w:outlineLvl w:val="2"/>
    </w:pPr>
    <w:rPr>
      <w:rFonts w:ascii="Arial" w:eastAsiaTheme="majorEastAsia" w:hAnsi="Arial" w:cstheme="majorBidi"/>
      <w:bCs/>
      <w:color w:val="002341" w:themeColor="accent2"/>
      <w:sz w:val="34"/>
    </w:rPr>
  </w:style>
  <w:style w:type="paragraph" w:styleId="Heading4">
    <w:name w:val="heading 4"/>
    <w:next w:val="Normal"/>
    <w:link w:val="Heading4Char"/>
    <w:uiPriority w:val="4"/>
    <w:qFormat/>
    <w:rsid w:val="0036421F"/>
    <w:pPr>
      <w:keepNext/>
      <w:keepLines/>
      <w:spacing w:before="400" w:line="300" w:lineRule="exact"/>
      <w:outlineLvl w:val="3"/>
    </w:pPr>
    <w:rPr>
      <w:rFonts w:ascii="Arial" w:eastAsiaTheme="majorEastAsia" w:hAnsi="Arial" w:cstheme="majorBidi"/>
      <w:b/>
      <w:bCs/>
      <w:iCs/>
      <w:color w:val="000000" w:themeColor="text2"/>
      <w:sz w:val="26"/>
    </w:rPr>
  </w:style>
  <w:style w:type="paragraph" w:styleId="Heading5">
    <w:name w:val="heading 5"/>
    <w:next w:val="BodyText"/>
    <w:link w:val="Heading5Char"/>
    <w:uiPriority w:val="4"/>
    <w:semiHidden/>
    <w:qFormat/>
    <w:rsid w:val="00B670EF"/>
    <w:pPr>
      <w:keepNext/>
      <w:keepLines/>
      <w:spacing w:before="200"/>
      <w:outlineLvl w:val="4"/>
    </w:pPr>
    <w:rPr>
      <w:rFonts w:asciiTheme="majorHAnsi" w:eastAsiaTheme="majorEastAsia" w:hAnsiTheme="majorHAnsi" w:cstheme="majorBidi"/>
      <w:color w:val="3F3F3F" w:themeColor="accent1" w:themeShade="7F"/>
    </w:rPr>
  </w:style>
  <w:style w:type="paragraph" w:styleId="Heading6">
    <w:name w:val="heading 6"/>
    <w:next w:val="BodyText"/>
    <w:link w:val="Heading6Char"/>
    <w:uiPriority w:val="4"/>
    <w:semiHidden/>
    <w:qFormat/>
    <w:rsid w:val="00B670EF"/>
    <w:pPr>
      <w:keepNext/>
      <w:keepLines/>
      <w:spacing w:before="200"/>
      <w:outlineLvl w:val="5"/>
    </w:pPr>
    <w:rPr>
      <w:rFonts w:asciiTheme="majorHAnsi" w:eastAsiaTheme="majorEastAsia" w:hAnsiTheme="majorHAnsi" w:cstheme="majorBidi"/>
      <w:i/>
      <w:iCs/>
      <w:color w:val="3F3F3F" w:themeColor="accent1" w:themeShade="7F"/>
    </w:rPr>
  </w:style>
  <w:style w:type="paragraph" w:styleId="Heading7">
    <w:name w:val="heading 7"/>
    <w:next w:val="BodyText"/>
    <w:link w:val="Heading7Char"/>
    <w:uiPriority w:val="4"/>
    <w:semiHidden/>
    <w:qFormat/>
    <w:rsid w:val="00B670E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B670EF"/>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B670EF"/>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670EF"/>
    <w:rPr>
      <w:rFonts w:ascii="Tahoma" w:hAnsi="Tahoma" w:cs="Tahoma"/>
      <w:sz w:val="16"/>
      <w:szCs w:val="16"/>
    </w:rPr>
  </w:style>
  <w:style w:type="character" w:customStyle="1" w:styleId="BalloonTextChar">
    <w:name w:val="Balloon Text Char"/>
    <w:basedOn w:val="DefaultParagraphFont"/>
    <w:link w:val="BalloonText"/>
    <w:uiPriority w:val="99"/>
    <w:semiHidden/>
    <w:rsid w:val="00B670EF"/>
    <w:rPr>
      <w:rFonts w:ascii="Tahoma" w:hAnsi="Tahoma" w:cs="Tahoma"/>
      <w:color w:val="000000" w:themeColor="text1"/>
      <w:sz w:val="16"/>
      <w:szCs w:val="16"/>
    </w:rPr>
  </w:style>
  <w:style w:type="table" w:styleId="TableGrid">
    <w:name w:val="Table Grid"/>
    <w:basedOn w:val="TableNormal"/>
    <w:uiPriority w:val="59"/>
    <w:rsid w:val="00B670EF"/>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36421F"/>
    <w:rPr>
      <w:rFonts w:ascii="Arial" w:eastAsiaTheme="majorEastAsia" w:hAnsi="Arial" w:cstheme="majorBidi"/>
      <w:bCs/>
      <w:color w:val="002341" w:themeColor="accent2"/>
      <w:sz w:val="56"/>
      <w:szCs w:val="28"/>
    </w:rPr>
  </w:style>
  <w:style w:type="paragraph" w:styleId="Footer">
    <w:name w:val="footer"/>
    <w:link w:val="FooterChar"/>
    <w:uiPriority w:val="49"/>
    <w:semiHidden/>
    <w:rsid w:val="004F244C"/>
    <w:pPr>
      <w:tabs>
        <w:tab w:val="center" w:pos="4513"/>
        <w:tab w:val="right" w:pos="9026"/>
      </w:tabs>
      <w:spacing w:line="200" w:lineRule="exact"/>
      <w:ind w:left="-851"/>
    </w:pPr>
    <w:rPr>
      <w:rFonts w:asciiTheme="minorHAnsi" w:hAnsiTheme="minorHAnsi"/>
      <w:caps/>
      <w:color w:val="666666"/>
      <w:sz w:val="16"/>
    </w:rPr>
  </w:style>
  <w:style w:type="character" w:customStyle="1" w:styleId="FooterChar">
    <w:name w:val="Footer Char"/>
    <w:basedOn w:val="DefaultParagraphFont"/>
    <w:link w:val="Footer"/>
    <w:uiPriority w:val="49"/>
    <w:semiHidden/>
    <w:rsid w:val="004F244C"/>
    <w:rPr>
      <w:rFonts w:asciiTheme="minorHAnsi" w:hAnsiTheme="minorHAnsi"/>
      <w:caps/>
      <w:color w:val="666666"/>
      <w:sz w:val="16"/>
    </w:rPr>
  </w:style>
  <w:style w:type="paragraph" w:styleId="Header">
    <w:name w:val="header"/>
    <w:link w:val="HeaderChar"/>
    <w:uiPriority w:val="49"/>
    <w:semiHidden/>
    <w:rsid w:val="00B670EF"/>
    <w:pPr>
      <w:tabs>
        <w:tab w:val="center" w:pos="4513"/>
        <w:tab w:val="right" w:pos="9026"/>
      </w:tabs>
      <w:spacing w:line="300" w:lineRule="atLeast"/>
    </w:pPr>
    <w:rPr>
      <w:rFonts w:asciiTheme="majorHAnsi" w:hAnsiTheme="majorHAnsi"/>
      <w:color w:val="656263"/>
    </w:rPr>
  </w:style>
  <w:style w:type="character" w:customStyle="1" w:styleId="HeaderChar">
    <w:name w:val="Header Char"/>
    <w:basedOn w:val="DefaultParagraphFont"/>
    <w:link w:val="Header"/>
    <w:uiPriority w:val="49"/>
    <w:semiHidden/>
    <w:rsid w:val="00B670EF"/>
    <w:rPr>
      <w:rFonts w:asciiTheme="majorHAnsi" w:hAnsiTheme="majorHAnsi"/>
      <w:color w:val="656263"/>
    </w:rPr>
  </w:style>
  <w:style w:type="character" w:customStyle="1" w:styleId="Heading2Char">
    <w:name w:val="Heading 2 Char"/>
    <w:basedOn w:val="DefaultParagraphFont"/>
    <w:link w:val="Heading2"/>
    <w:uiPriority w:val="4"/>
    <w:rsid w:val="0081373E"/>
    <w:rPr>
      <w:rFonts w:ascii="Arial" w:eastAsiaTheme="majorEastAsia" w:hAnsi="Arial" w:cstheme="majorBidi"/>
      <w:bCs/>
      <w:color w:val="053E91" w:themeColor="accent6" w:themeShade="80"/>
      <w:sz w:val="42"/>
      <w:szCs w:val="26"/>
    </w:rPr>
  </w:style>
  <w:style w:type="paragraph" w:styleId="BodyText">
    <w:name w:val="Body Text"/>
    <w:basedOn w:val="Normal"/>
    <w:link w:val="BodyTextChar"/>
    <w:semiHidden/>
    <w:qFormat/>
    <w:rsid w:val="00B670EF"/>
  </w:style>
  <w:style w:type="character" w:customStyle="1" w:styleId="BodyTextChar">
    <w:name w:val="Body Text Char"/>
    <w:basedOn w:val="DefaultParagraphFont"/>
    <w:link w:val="BodyText"/>
    <w:semiHidden/>
    <w:rsid w:val="00CA00F9"/>
    <w:rPr>
      <w:rFonts w:asciiTheme="minorHAnsi" w:hAnsiTheme="minorHAnsi"/>
      <w:color w:val="000000" w:themeColor="text1"/>
    </w:rPr>
  </w:style>
  <w:style w:type="character" w:customStyle="1" w:styleId="Heading3Char">
    <w:name w:val="Heading 3 Char"/>
    <w:basedOn w:val="DefaultParagraphFont"/>
    <w:link w:val="Heading3"/>
    <w:uiPriority w:val="4"/>
    <w:rsid w:val="0036421F"/>
    <w:rPr>
      <w:rFonts w:ascii="Arial" w:eastAsiaTheme="majorEastAsia" w:hAnsi="Arial" w:cstheme="majorBidi"/>
      <w:bCs/>
      <w:color w:val="002341" w:themeColor="accent2"/>
      <w:sz w:val="34"/>
    </w:rPr>
  </w:style>
  <w:style w:type="character" w:customStyle="1" w:styleId="Heading4Char">
    <w:name w:val="Heading 4 Char"/>
    <w:basedOn w:val="DefaultParagraphFont"/>
    <w:link w:val="Heading4"/>
    <w:uiPriority w:val="4"/>
    <w:rsid w:val="0036421F"/>
    <w:rPr>
      <w:rFonts w:ascii="Arial" w:eastAsiaTheme="majorEastAsia" w:hAnsi="Arial" w:cstheme="majorBidi"/>
      <w:b/>
      <w:bCs/>
      <w:iCs/>
      <w:color w:val="000000" w:themeColor="text2"/>
      <w:sz w:val="26"/>
    </w:rPr>
  </w:style>
  <w:style w:type="paragraph" w:styleId="Subtitle">
    <w:name w:val="Subtitle"/>
    <w:link w:val="SubtitleChar"/>
    <w:uiPriority w:val="37"/>
    <w:qFormat/>
    <w:rsid w:val="0036421F"/>
    <w:pPr>
      <w:numPr>
        <w:ilvl w:val="1"/>
      </w:numPr>
      <w:spacing w:line="480" w:lineRule="atLeast"/>
      <w:jc w:val="right"/>
    </w:pPr>
    <w:rPr>
      <w:rFonts w:ascii="Arial" w:eastAsiaTheme="majorEastAsia" w:hAnsi="Arial" w:cstheme="majorBidi"/>
      <w:iCs/>
      <w:color w:val="656565"/>
      <w:sz w:val="36"/>
      <w:szCs w:val="24"/>
    </w:rPr>
  </w:style>
  <w:style w:type="character" w:customStyle="1" w:styleId="SubtitleChar">
    <w:name w:val="Subtitle Char"/>
    <w:basedOn w:val="DefaultParagraphFont"/>
    <w:link w:val="Subtitle"/>
    <w:uiPriority w:val="37"/>
    <w:rsid w:val="0036421F"/>
    <w:rPr>
      <w:rFonts w:ascii="Arial" w:eastAsiaTheme="majorEastAsia" w:hAnsi="Arial" w:cstheme="majorBidi"/>
      <w:iCs/>
      <w:color w:val="656565"/>
      <w:sz w:val="36"/>
      <w:szCs w:val="24"/>
    </w:rPr>
  </w:style>
  <w:style w:type="paragraph" w:styleId="Title">
    <w:name w:val="Title"/>
    <w:link w:val="TitleChar"/>
    <w:uiPriority w:val="36"/>
    <w:qFormat/>
    <w:rsid w:val="0081373E"/>
    <w:pPr>
      <w:spacing w:line="680" w:lineRule="exact"/>
      <w:jc w:val="right"/>
    </w:pPr>
    <w:rPr>
      <w:rFonts w:ascii="Arial" w:eastAsiaTheme="majorEastAsia" w:hAnsi="Arial" w:cstheme="majorBidi"/>
      <w:color w:val="053E91" w:themeColor="accent6" w:themeShade="80"/>
      <w:spacing w:val="-10"/>
      <w:kern w:val="28"/>
      <w:sz w:val="64"/>
      <w:szCs w:val="52"/>
    </w:rPr>
  </w:style>
  <w:style w:type="character" w:customStyle="1" w:styleId="TitleChar">
    <w:name w:val="Title Char"/>
    <w:basedOn w:val="DefaultParagraphFont"/>
    <w:link w:val="Title"/>
    <w:uiPriority w:val="36"/>
    <w:rsid w:val="0081373E"/>
    <w:rPr>
      <w:rFonts w:ascii="Arial" w:eastAsiaTheme="majorEastAsia" w:hAnsi="Arial" w:cstheme="majorBidi"/>
      <w:color w:val="053E91" w:themeColor="accent6" w:themeShade="80"/>
      <w:spacing w:val="-10"/>
      <w:kern w:val="28"/>
      <w:sz w:val="64"/>
      <w:szCs w:val="52"/>
    </w:rPr>
  </w:style>
  <w:style w:type="paragraph" w:styleId="Caption">
    <w:name w:val="caption"/>
    <w:next w:val="Normal"/>
    <w:link w:val="CaptionChar"/>
    <w:uiPriority w:val="14"/>
    <w:qFormat/>
    <w:rsid w:val="0036421F"/>
    <w:pPr>
      <w:keepNext/>
      <w:keepLines/>
      <w:spacing w:before="400" w:after="200" w:line="300" w:lineRule="exact"/>
    </w:pPr>
    <w:rPr>
      <w:rFonts w:ascii="Arial" w:hAnsi="Arial"/>
      <w:b/>
      <w:bCs/>
      <w:color w:val="666666"/>
      <w:sz w:val="26"/>
      <w:szCs w:val="18"/>
    </w:rPr>
  </w:style>
  <w:style w:type="paragraph" w:styleId="Date">
    <w:name w:val="Date"/>
    <w:link w:val="DateChar"/>
    <w:uiPriority w:val="38"/>
    <w:semiHidden/>
    <w:rsid w:val="00B670EF"/>
    <w:rPr>
      <w:rFonts w:asciiTheme="minorHAnsi" w:hAnsiTheme="minorHAnsi"/>
    </w:rPr>
  </w:style>
  <w:style w:type="character" w:customStyle="1" w:styleId="DateChar">
    <w:name w:val="Date Char"/>
    <w:basedOn w:val="DefaultParagraphFont"/>
    <w:link w:val="Date"/>
    <w:uiPriority w:val="38"/>
    <w:semiHidden/>
    <w:rsid w:val="00B670EF"/>
    <w:rPr>
      <w:rFonts w:asciiTheme="minorHAnsi" w:hAnsiTheme="minorHAnsi"/>
    </w:rPr>
  </w:style>
  <w:style w:type="paragraph" w:styleId="EndnoteText">
    <w:name w:val="endnote text"/>
    <w:basedOn w:val="BodyText"/>
    <w:link w:val="EndnoteTextChar"/>
    <w:uiPriority w:val="44"/>
    <w:semiHidden/>
    <w:rsid w:val="00B670EF"/>
  </w:style>
  <w:style w:type="character" w:customStyle="1" w:styleId="EndnoteTextChar">
    <w:name w:val="Endnote Text Char"/>
    <w:basedOn w:val="DefaultParagraphFont"/>
    <w:link w:val="EndnoteText"/>
    <w:uiPriority w:val="44"/>
    <w:semiHidden/>
    <w:rsid w:val="00B670EF"/>
    <w:rPr>
      <w:rFonts w:asciiTheme="minorHAnsi" w:hAnsiTheme="minorHAnsi"/>
      <w:color w:val="000000" w:themeColor="text1"/>
    </w:rPr>
  </w:style>
  <w:style w:type="paragraph" w:styleId="FootnoteText">
    <w:name w:val="footnote text"/>
    <w:link w:val="FootnoteTextChar"/>
    <w:qFormat/>
    <w:rsid w:val="00B670EF"/>
    <w:pPr>
      <w:spacing w:before="142" w:line="200" w:lineRule="atLeast"/>
    </w:pPr>
    <w:rPr>
      <w:rFonts w:asciiTheme="minorHAnsi" w:hAnsiTheme="minorHAnsi"/>
      <w:color w:val="000000" w:themeColor="text1"/>
      <w:sz w:val="16"/>
    </w:rPr>
  </w:style>
  <w:style w:type="character" w:customStyle="1" w:styleId="FootnoteTextChar">
    <w:name w:val="Footnote Text Char"/>
    <w:basedOn w:val="DefaultParagraphFont"/>
    <w:link w:val="FootnoteText"/>
    <w:rsid w:val="00175961"/>
    <w:rPr>
      <w:rFonts w:asciiTheme="minorHAnsi" w:hAnsiTheme="minorHAnsi"/>
      <w:color w:val="000000" w:themeColor="text1"/>
      <w:sz w:val="16"/>
    </w:rPr>
  </w:style>
  <w:style w:type="paragraph" w:styleId="Quote">
    <w:name w:val="Quote"/>
    <w:link w:val="QuoteChar"/>
    <w:uiPriority w:val="9"/>
    <w:semiHidden/>
    <w:qFormat/>
    <w:rsid w:val="00B670EF"/>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B670EF"/>
    <w:rPr>
      <w:rFonts w:asciiTheme="minorHAnsi" w:hAnsiTheme="minorHAnsi"/>
      <w:i/>
      <w:iCs/>
      <w:color w:val="000000" w:themeColor="text1"/>
    </w:rPr>
  </w:style>
  <w:style w:type="paragraph" w:styleId="TableofFigures">
    <w:name w:val="table of figures"/>
    <w:uiPriority w:val="99"/>
    <w:semiHidden/>
    <w:rsid w:val="00B670EF"/>
    <w:rPr>
      <w:rFonts w:asciiTheme="minorHAnsi" w:hAnsiTheme="minorHAnsi"/>
    </w:rPr>
  </w:style>
  <w:style w:type="paragraph" w:styleId="TOC1">
    <w:name w:val="toc 1"/>
    <w:basedOn w:val="Normal"/>
    <w:uiPriority w:val="39"/>
    <w:qFormat/>
    <w:rsid w:val="006D2122"/>
    <w:pPr>
      <w:tabs>
        <w:tab w:val="right" w:pos="8505"/>
      </w:tabs>
      <w:spacing w:before="170"/>
      <w:ind w:left="567" w:right="1418"/>
    </w:pPr>
    <w:rPr>
      <w:b/>
    </w:rPr>
  </w:style>
  <w:style w:type="paragraph" w:styleId="TOC2">
    <w:name w:val="toc 2"/>
    <w:basedOn w:val="Normal"/>
    <w:uiPriority w:val="39"/>
    <w:qFormat/>
    <w:rsid w:val="006D2122"/>
    <w:pPr>
      <w:tabs>
        <w:tab w:val="right" w:pos="8505"/>
      </w:tabs>
      <w:spacing w:before="113"/>
      <w:ind w:left="567" w:right="1418"/>
    </w:pPr>
  </w:style>
  <w:style w:type="paragraph" w:styleId="TOC3">
    <w:name w:val="toc 3"/>
    <w:autoRedefine/>
    <w:uiPriority w:val="39"/>
    <w:qFormat/>
    <w:rsid w:val="0064693D"/>
    <w:pPr>
      <w:tabs>
        <w:tab w:val="right" w:pos="8505"/>
      </w:tabs>
      <w:spacing w:before="170" w:after="100"/>
      <w:ind w:left="567"/>
    </w:pPr>
    <w:rPr>
      <w:rFonts w:asciiTheme="minorHAnsi" w:hAnsiTheme="minorHAnsi"/>
    </w:rPr>
  </w:style>
  <w:style w:type="paragraph" w:styleId="TOCHeading">
    <w:name w:val="TOC Heading"/>
    <w:next w:val="BodyText"/>
    <w:uiPriority w:val="39"/>
    <w:qFormat/>
    <w:rsid w:val="0036421F"/>
    <w:pPr>
      <w:spacing w:before="940" w:after="940" w:line="600" w:lineRule="exact"/>
    </w:pPr>
    <w:rPr>
      <w:rFonts w:ascii="Arial" w:eastAsiaTheme="majorEastAsia" w:hAnsi="Arial" w:cstheme="majorBidi"/>
      <w:bCs/>
      <w:color w:val="808080" w:themeColor="accent1"/>
      <w:sz w:val="56"/>
      <w:szCs w:val="28"/>
    </w:rPr>
  </w:style>
  <w:style w:type="character" w:customStyle="1" w:styleId="Heading5Char">
    <w:name w:val="Heading 5 Char"/>
    <w:basedOn w:val="DefaultParagraphFont"/>
    <w:link w:val="Heading5"/>
    <w:uiPriority w:val="4"/>
    <w:semiHidden/>
    <w:rsid w:val="00B670EF"/>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4"/>
    <w:semiHidden/>
    <w:rsid w:val="00B670EF"/>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4"/>
    <w:semiHidden/>
    <w:rsid w:val="00B670E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B670E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B670EF"/>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B670EF"/>
    <w:pPr>
      <w:numPr>
        <w:numId w:val="1"/>
      </w:numPr>
    </w:pPr>
  </w:style>
  <w:style w:type="numbering" w:customStyle="1" w:styleId="Bullets">
    <w:name w:val="Bullets"/>
    <w:basedOn w:val="NoList"/>
    <w:uiPriority w:val="99"/>
    <w:rsid w:val="00E546A3"/>
    <w:pPr>
      <w:numPr>
        <w:numId w:val="2"/>
      </w:numPr>
    </w:pPr>
  </w:style>
  <w:style w:type="paragraph" w:customStyle="1" w:styleId="Introtext">
    <w:name w:val="Intro text"/>
    <w:basedOn w:val="Heading2"/>
    <w:uiPriority w:val="9"/>
    <w:qFormat/>
    <w:rsid w:val="0036421F"/>
    <w:pPr>
      <w:framePr w:w="9072" w:wrap="notBeside" w:vAnchor="text" w:hAnchor="text" w:y="1"/>
      <w:spacing w:before="120"/>
    </w:pPr>
    <w:rPr>
      <w:color w:val="808080" w:themeColor="accent1"/>
    </w:rPr>
  </w:style>
  <w:style w:type="table" w:customStyle="1" w:styleId="ATOTable">
    <w:name w:val="ATO Table"/>
    <w:basedOn w:val="TableNormal"/>
    <w:uiPriority w:val="99"/>
    <w:rsid w:val="00073B8D"/>
    <w:tblPr>
      <w:tblBorders>
        <w:top w:val="single" w:sz="4" w:space="0" w:color="666666"/>
        <w:bottom w:val="single" w:sz="4" w:space="0" w:color="666666"/>
        <w:insideH w:val="single" w:sz="4" w:space="0" w:color="666666"/>
      </w:tblBorders>
      <w:tblCellMar>
        <w:top w:w="57" w:type="dxa"/>
        <w:left w:w="0" w:type="dxa"/>
        <w:bottom w:w="170" w:type="dxa"/>
        <w:right w:w="0" w:type="dxa"/>
      </w:tblCellMar>
    </w:tblPr>
    <w:tblStylePr w:type="firstRow">
      <w:tblPr/>
      <w:tcPr>
        <w:shd w:val="clear" w:color="auto" w:fill="04545D"/>
      </w:tcPr>
    </w:tblStylePr>
  </w:style>
  <w:style w:type="character" w:customStyle="1" w:styleId="CaptionChar">
    <w:name w:val="Caption Char"/>
    <w:basedOn w:val="DefaultParagraphFont"/>
    <w:link w:val="Caption"/>
    <w:uiPriority w:val="14"/>
    <w:rsid w:val="0036421F"/>
    <w:rPr>
      <w:rFonts w:ascii="Arial" w:hAnsi="Arial"/>
      <w:b/>
      <w:bCs/>
      <w:color w:val="666666"/>
      <w:sz w:val="26"/>
      <w:szCs w:val="18"/>
    </w:rPr>
  </w:style>
  <w:style w:type="character" w:styleId="PlaceholderText">
    <w:name w:val="Placeholder Text"/>
    <w:basedOn w:val="DefaultParagraphFont"/>
    <w:uiPriority w:val="99"/>
    <w:semiHidden/>
    <w:rsid w:val="00B670EF"/>
    <w:rPr>
      <w:color w:val="808080"/>
    </w:rPr>
  </w:style>
  <w:style w:type="table" w:customStyle="1" w:styleId="ATOBox">
    <w:name w:val="ATO Box"/>
    <w:basedOn w:val="TableNormal"/>
    <w:uiPriority w:val="99"/>
    <w:rsid w:val="00B670EF"/>
    <w:tblPr>
      <w:tblCellMar>
        <w:top w:w="170" w:type="dxa"/>
        <w:left w:w="0" w:type="dxa"/>
        <w:bottom w:w="340" w:type="dxa"/>
        <w:right w:w="0" w:type="dxa"/>
      </w:tblCellMar>
    </w:tblPr>
    <w:tcPr>
      <w:shd w:val="clear" w:color="auto" w:fill="F0F2F8"/>
    </w:tcPr>
  </w:style>
  <w:style w:type="paragraph" w:customStyle="1" w:styleId="Boxtext">
    <w:name w:val="Box text"/>
    <w:basedOn w:val="Normal"/>
    <w:link w:val="BoxtextChar"/>
    <w:uiPriority w:val="24"/>
    <w:qFormat/>
    <w:rsid w:val="00B670EF"/>
    <w:pPr>
      <w:ind w:left="340" w:right="340"/>
    </w:pPr>
  </w:style>
  <w:style w:type="character" w:customStyle="1" w:styleId="BoxtextChar">
    <w:name w:val="Box text Char"/>
    <w:basedOn w:val="BodyTextChar"/>
    <w:link w:val="Boxtext"/>
    <w:uiPriority w:val="24"/>
    <w:rsid w:val="00B670EF"/>
    <w:rPr>
      <w:rFonts w:asciiTheme="minorHAnsi" w:hAnsiTheme="minorHAnsi"/>
      <w:color w:val="000000" w:themeColor="text1"/>
    </w:rPr>
  </w:style>
  <w:style w:type="paragraph" w:customStyle="1" w:styleId="Boxbulletedlist1">
    <w:name w:val="Box bulleted list 1"/>
    <w:basedOn w:val="Boxtext"/>
    <w:uiPriority w:val="25"/>
    <w:qFormat/>
    <w:rsid w:val="00E546A3"/>
    <w:pPr>
      <w:numPr>
        <w:ilvl w:val="3"/>
        <w:numId w:val="3"/>
      </w:numPr>
    </w:pPr>
  </w:style>
  <w:style w:type="paragraph" w:customStyle="1" w:styleId="Boxbulletedlist2">
    <w:name w:val="Box bulleted list 2"/>
    <w:basedOn w:val="Boxtext"/>
    <w:uiPriority w:val="25"/>
    <w:qFormat/>
    <w:rsid w:val="00E546A3"/>
    <w:pPr>
      <w:numPr>
        <w:ilvl w:val="4"/>
        <w:numId w:val="3"/>
      </w:numPr>
    </w:pPr>
  </w:style>
  <w:style w:type="paragraph" w:customStyle="1" w:styleId="Boxbulletedlist3">
    <w:name w:val="Box bulleted list 3"/>
    <w:basedOn w:val="Boxtext"/>
    <w:uiPriority w:val="25"/>
    <w:qFormat/>
    <w:rsid w:val="00E546A3"/>
    <w:pPr>
      <w:numPr>
        <w:ilvl w:val="5"/>
        <w:numId w:val="3"/>
      </w:numPr>
    </w:pPr>
  </w:style>
  <w:style w:type="paragraph" w:customStyle="1" w:styleId="Boxheading">
    <w:name w:val="Box heading"/>
    <w:basedOn w:val="Caption"/>
    <w:next w:val="Boxtext"/>
    <w:link w:val="BoxheadingChar"/>
    <w:uiPriority w:val="27"/>
    <w:qFormat/>
    <w:rsid w:val="00B670EF"/>
    <w:pPr>
      <w:keepNext w:val="0"/>
      <w:keepLines w:val="0"/>
      <w:spacing w:before="142" w:after="0"/>
      <w:ind w:left="340" w:right="340"/>
    </w:pPr>
  </w:style>
  <w:style w:type="character" w:customStyle="1" w:styleId="BoxheadingChar">
    <w:name w:val="Box heading Char"/>
    <w:basedOn w:val="CaptionChar"/>
    <w:link w:val="Boxheading"/>
    <w:uiPriority w:val="27"/>
    <w:rsid w:val="00B670EF"/>
    <w:rPr>
      <w:rFonts w:asciiTheme="majorHAnsi" w:hAnsiTheme="majorHAnsi"/>
      <w:b/>
      <w:bCs/>
      <w:color w:val="666666"/>
      <w:sz w:val="26"/>
      <w:szCs w:val="18"/>
    </w:rPr>
  </w:style>
  <w:style w:type="paragraph" w:customStyle="1" w:styleId="Bulletedlist1">
    <w:name w:val="Bulleted list 1"/>
    <w:basedOn w:val="Normal"/>
    <w:uiPriority w:val="1"/>
    <w:qFormat/>
    <w:rsid w:val="00E546A3"/>
    <w:pPr>
      <w:numPr>
        <w:numId w:val="3"/>
      </w:numPr>
      <w:spacing w:before="85"/>
    </w:pPr>
  </w:style>
  <w:style w:type="paragraph" w:customStyle="1" w:styleId="Bulletedlist2">
    <w:name w:val="Bulleted list 2"/>
    <w:basedOn w:val="Normal"/>
    <w:uiPriority w:val="1"/>
    <w:qFormat/>
    <w:rsid w:val="00E546A3"/>
    <w:pPr>
      <w:numPr>
        <w:ilvl w:val="1"/>
        <w:numId w:val="3"/>
      </w:numPr>
      <w:spacing w:before="85"/>
    </w:pPr>
  </w:style>
  <w:style w:type="paragraph" w:customStyle="1" w:styleId="Bulletedlist3">
    <w:name w:val="Bulleted list 3"/>
    <w:basedOn w:val="Normal"/>
    <w:uiPriority w:val="1"/>
    <w:qFormat/>
    <w:rsid w:val="00E546A3"/>
    <w:pPr>
      <w:numPr>
        <w:ilvl w:val="2"/>
        <w:numId w:val="3"/>
      </w:numPr>
      <w:spacing w:before="57"/>
    </w:pPr>
  </w:style>
  <w:style w:type="paragraph" w:customStyle="1" w:styleId="Calloutheading">
    <w:name w:val="Callout heading"/>
    <w:basedOn w:val="Normal"/>
    <w:next w:val="Callouttext"/>
    <w:link w:val="CalloutheadingChar"/>
    <w:uiPriority w:val="30"/>
    <w:qFormat/>
    <w:rsid w:val="00B670EF"/>
    <w:pPr>
      <w:keepNext/>
      <w:spacing w:before="227" w:line="300" w:lineRule="exact"/>
      <w:ind w:left="510" w:hanging="510"/>
    </w:pPr>
    <w:rPr>
      <w:b/>
      <w:sz w:val="26"/>
    </w:rPr>
  </w:style>
  <w:style w:type="character" w:customStyle="1" w:styleId="CalloutheadingChar">
    <w:name w:val="Callout heading Char"/>
    <w:basedOn w:val="BodyTextChar"/>
    <w:link w:val="Calloutheading"/>
    <w:uiPriority w:val="30"/>
    <w:rsid w:val="00B670EF"/>
    <w:rPr>
      <w:rFonts w:asciiTheme="minorHAnsi" w:hAnsiTheme="minorHAnsi"/>
      <w:b/>
      <w:color w:val="000000" w:themeColor="text1"/>
      <w:sz w:val="26"/>
    </w:rPr>
  </w:style>
  <w:style w:type="paragraph" w:customStyle="1" w:styleId="Callouttext">
    <w:name w:val="Callout text"/>
    <w:basedOn w:val="BodyText"/>
    <w:link w:val="CallouttextChar"/>
    <w:uiPriority w:val="29"/>
    <w:qFormat/>
    <w:rsid w:val="00B670EF"/>
    <w:pPr>
      <w:spacing w:before="85"/>
      <w:ind w:left="510"/>
    </w:pPr>
  </w:style>
  <w:style w:type="character" w:customStyle="1" w:styleId="CallouttextChar">
    <w:name w:val="Callout text Char"/>
    <w:basedOn w:val="BodyTextChar"/>
    <w:link w:val="Callouttext"/>
    <w:uiPriority w:val="29"/>
    <w:rsid w:val="00B670EF"/>
    <w:rPr>
      <w:rFonts w:asciiTheme="minorHAnsi" w:hAnsiTheme="minorHAnsi"/>
      <w:color w:val="000000" w:themeColor="text1"/>
    </w:rPr>
  </w:style>
  <w:style w:type="character" w:customStyle="1" w:styleId="Navy">
    <w:name w:val="Navy"/>
    <w:uiPriority w:val="99"/>
    <w:qFormat/>
    <w:rsid w:val="005176E8"/>
    <w:rPr>
      <w:rFonts w:ascii="Arial" w:hAnsi="Arial"/>
      <w:color w:val="F8F8F8" w:themeColor="background2"/>
    </w:rPr>
  </w:style>
  <w:style w:type="paragraph" w:customStyle="1" w:styleId="PageTitle">
    <w:name w:val="Page Title"/>
    <w:basedOn w:val="Title"/>
    <w:uiPriority w:val="36"/>
    <w:semiHidden/>
    <w:qFormat/>
    <w:rsid w:val="00B670EF"/>
    <w:pPr>
      <w:framePr w:wrap="around" w:hAnchor="text"/>
      <w:jc w:val="both"/>
    </w:pPr>
  </w:style>
  <w:style w:type="paragraph" w:customStyle="1" w:styleId="Tabletext">
    <w:name w:val="Table text"/>
    <w:basedOn w:val="Normal"/>
    <w:uiPriority w:val="19"/>
    <w:qFormat/>
    <w:rsid w:val="00B670EF"/>
    <w:pPr>
      <w:spacing w:before="120"/>
      <w:ind w:left="227" w:right="227"/>
    </w:pPr>
  </w:style>
  <w:style w:type="paragraph" w:customStyle="1" w:styleId="Tablebulletedlist1">
    <w:name w:val="Table bulleted list 1"/>
    <w:basedOn w:val="Tabletext"/>
    <w:uiPriority w:val="20"/>
    <w:qFormat/>
    <w:rsid w:val="00E546A3"/>
    <w:pPr>
      <w:numPr>
        <w:ilvl w:val="6"/>
        <w:numId w:val="3"/>
      </w:numPr>
      <w:spacing w:before="85"/>
    </w:pPr>
  </w:style>
  <w:style w:type="paragraph" w:customStyle="1" w:styleId="Tablebulletedlist2">
    <w:name w:val="Table bulleted list 2"/>
    <w:basedOn w:val="Tabletext"/>
    <w:uiPriority w:val="20"/>
    <w:qFormat/>
    <w:rsid w:val="00E546A3"/>
    <w:pPr>
      <w:numPr>
        <w:ilvl w:val="7"/>
        <w:numId w:val="3"/>
      </w:numPr>
      <w:spacing w:before="85"/>
    </w:pPr>
  </w:style>
  <w:style w:type="paragraph" w:customStyle="1" w:styleId="Tablebulletedlist3">
    <w:name w:val="Table bulleted list 3"/>
    <w:basedOn w:val="Tabletext"/>
    <w:uiPriority w:val="20"/>
    <w:qFormat/>
    <w:rsid w:val="00E546A3"/>
    <w:pPr>
      <w:numPr>
        <w:ilvl w:val="8"/>
        <w:numId w:val="3"/>
      </w:numPr>
      <w:spacing w:before="57"/>
    </w:pPr>
  </w:style>
  <w:style w:type="paragraph" w:customStyle="1" w:styleId="Tablecaption">
    <w:name w:val="Table caption"/>
    <w:basedOn w:val="Caption"/>
    <w:next w:val="Normal"/>
    <w:uiPriority w:val="14"/>
    <w:qFormat/>
    <w:rsid w:val="00B670EF"/>
  </w:style>
  <w:style w:type="paragraph" w:customStyle="1" w:styleId="Tableheading">
    <w:name w:val="Table heading"/>
    <w:basedOn w:val="Tabletext"/>
    <w:uiPriority w:val="23"/>
    <w:qFormat/>
    <w:rsid w:val="00B670EF"/>
    <w:pPr>
      <w:keepNext/>
      <w:keepLines/>
    </w:pPr>
    <w:rPr>
      <w:b/>
      <w:color w:val="FFFFFF" w:themeColor="background1"/>
    </w:rPr>
  </w:style>
  <w:style w:type="character" w:customStyle="1" w:styleId="Classification">
    <w:name w:val="Classification"/>
    <w:uiPriority w:val="49"/>
    <w:qFormat/>
    <w:rsid w:val="0036421F"/>
    <w:rPr>
      <w:rFonts w:ascii="Arial" w:hAnsi="Arial"/>
      <w:b/>
      <w:color w:val="666666"/>
      <w:sz w:val="22"/>
      <w:lang w:val="en-US"/>
    </w:rPr>
  </w:style>
  <w:style w:type="paragraph" w:customStyle="1" w:styleId="TOCDivider">
    <w:name w:val="TOC Divider"/>
    <w:next w:val="Normal"/>
    <w:uiPriority w:val="39"/>
    <w:qFormat/>
    <w:rsid w:val="0036421F"/>
    <w:pPr>
      <w:spacing w:before="284" w:line="840" w:lineRule="exact"/>
      <w:ind w:left="567" w:right="567"/>
    </w:pPr>
    <w:rPr>
      <w:rFonts w:ascii="Arial" w:hAnsi="Arial"/>
      <w:color w:val="3685F7" w:themeColor="accent3"/>
      <w:sz w:val="80"/>
    </w:rPr>
  </w:style>
  <w:style w:type="character" w:styleId="Hyperlink">
    <w:name w:val="Hyperlink"/>
    <w:basedOn w:val="DefaultParagraphFont"/>
    <w:uiPriority w:val="99"/>
    <w:rsid w:val="0006646A"/>
    <w:rPr>
      <w:color w:val="3685F7" w:themeColor="hyperlink"/>
      <w:u w:val="single"/>
    </w:rPr>
  </w:style>
  <w:style w:type="paragraph" w:customStyle="1" w:styleId="ClassificationInfo">
    <w:name w:val="Classification Info"/>
    <w:uiPriority w:val="99"/>
    <w:rsid w:val="005975AA"/>
    <w:pPr>
      <w:framePr w:wrap="around" w:vAnchor="page" w:hAnchor="page" w:x="738" w:y="15849"/>
      <w:spacing w:line="220" w:lineRule="exact"/>
    </w:pPr>
    <w:rPr>
      <w:rFonts w:asciiTheme="minorHAnsi" w:hAnsiTheme="minorHAnsi"/>
      <w:b/>
      <w:caps/>
      <w:color w:val="FFFFFF" w:themeColor="background1"/>
      <w:sz w:val="22"/>
      <w:lang w:val="en-US"/>
    </w:rPr>
  </w:style>
  <w:style w:type="paragraph" w:customStyle="1" w:styleId="InternalExternal">
    <w:name w:val="Internal/External"/>
    <w:uiPriority w:val="99"/>
    <w:rsid w:val="005975AA"/>
    <w:pPr>
      <w:framePr w:wrap="around" w:vAnchor="page" w:hAnchor="page" w:x="738" w:y="16132"/>
      <w:spacing w:line="160" w:lineRule="exact"/>
    </w:pPr>
    <w:rPr>
      <w:rFonts w:asciiTheme="minorHAnsi" w:hAnsiTheme="minorHAnsi"/>
      <w:caps/>
      <w:color w:val="FFFFFF" w:themeColor="background1"/>
      <w:sz w:val="16"/>
      <w:lang w:val="en-US"/>
    </w:rPr>
  </w:style>
  <w:style w:type="paragraph" w:customStyle="1" w:styleId="Default">
    <w:name w:val="Default"/>
    <w:link w:val="DefaultChar"/>
    <w:rsid w:val="00252B91"/>
    <w:pPr>
      <w:autoSpaceDE w:val="0"/>
      <w:autoSpaceDN w:val="0"/>
      <w:adjustRightInd w:val="0"/>
    </w:pPr>
    <w:rPr>
      <w:rFonts w:ascii="Arial" w:hAnsi="Arial" w:cs="Arial"/>
      <w:color w:val="000000"/>
      <w:sz w:val="24"/>
      <w:szCs w:val="24"/>
    </w:rPr>
  </w:style>
  <w:style w:type="character" w:customStyle="1" w:styleId="DefaultChar">
    <w:name w:val="Default Char"/>
    <w:basedOn w:val="DefaultParagraphFont"/>
    <w:link w:val="Default"/>
    <w:rsid w:val="00252B91"/>
    <w:rPr>
      <w:rFonts w:ascii="Arial" w:hAnsi="Arial" w:cs="Arial"/>
      <w:color w:val="000000"/>
      <w:sz w:val="24"/>
      <w:szCs w:val="24"/>
    </w:rPr>
  </w:style>
  <w:style w:type="paragraph" w:customStyle="1" w:styleId="Bullet">
    <w:name w:val="Bullet"/>
    <w:aliases w:val="b,b1,b + line,Body,level 1,Bullet + line"/>
    <w:basedOn w:val="Normal"/>
    <w:link w:val="BulletChar"/>
    <w:qFormat/>
    <w:rsid w:val="00252B91"/>
    <w:pPr>
      <w:numPr>
        <w:numId w:val="4"/>
      </w:numPr>
      <w:spacing w:after="200" w:line="276" w:lineRule="auto"/>
    </w:pPr>
    <w:rPr>
      <w:sz w:val="20"/>
    </w:rPr>
  </w:style>
  <w:style w:type="character" w:customStyle="1" w:styleId="BulletChar">
    <w:name w:val="Bullet Char"/>
    <w:aliases w:val="b Char,b + line Char Char,b Char Char,b1 Char,b + line Char,Body Char,level 1 Char,Bullet + line Char,Number Char,Bullets Char"/>
    <w:basedOn w:val="DefaultParagraphFont"/>
    <w:link w:val="Bullet"/>
    <w:rsid w:val="00252B91"/>
    <w:rPr>
      <w:rFonts w:asciiTheme="minorHAnsi" w:hAnsiTheme="minorHAnsi"/>
      <w:color w:val="000000" w:themeColor="text1"/>
    </w:rPr>
  </w:style>
  <w:style w:type="paragraph" w:customStyle="1" w:styleId="Dash">
    <w:name w:val="Dash"/>
    <w:basedOn w:val="Normal"/>
    <w:link w:val="DashChar"/>
    <w:qFormat/>
    <w:rsid w:val="00252B91"/>
    <w:pPr>
      <w:numPr>
        <w:ilvl w:val="1"/>
        <w:numId w:val="4"/>
      </w:numPr>
      <w:spacing w:after="200" w:line="276" w:lineRule="auto"/>
    </w:pPr>
    <w:rPr>
      <w:sz w:val="20"/>
    </w:rPr>
  </w:style>
  <w:style w:type="paragraph" w:customStyle="1" w:styleId="DoubleDot">
    <w:name w:val="Double Dot"/>
    <w:basedOn w:val="Normal"/>
    <w:qFormat/>
    <w:rsid w:val="00252B91"/>
    <w:pPr>
      <w:numPr>
        <w:ilvl w:val="2"/>
        <w:numId w:val="4"/>
      </w:numPr>
      <w:spacing w:after="200" w:line="276" w:lineRule="auto"/>
    </w:pPr>
    <w:rPr>
      <w:sz w:val="20"/>
    </w:rPr>
  </w:style>
  <w:style w:type="table" w:styleId="LightShading-Accent3">
    <w:name w:val="Light Shading Accent 3"/>
    <w:basedOn w:val="TableNormal"/>
    <w:uiPriority w:val="60"/>
    <w:rsid w:val="00252B91"/>
    <w:rPr>
      <w:color w:val="085DD8" w:themeColor="accent3" w:themeShade="BF"/>
    </w:rPr>
    <w:tblPr>
      <w:tblStyleRowBandSize w:val="1"/>
      <w:tblStyleColBandSize w:val="1"/>
      <w:tblBorders>
        <w:top w:val="single" w:sz="8" w:space="0" w:color="3685F7" w:themeColor="accent3"/>
        <w:bottom w:val="single" w:sz="8" w:space="0" w:color="3685F7" w:themeColor="accent3"/>
      </w:tblBorders>
    </w:tblPr>
    <w:tblStylePr w:type="firstRow">
      <w:pPr>
        <w:spacing w:before="0" w:after="0" w:line="240" w:lineRule="auto"/>
      </w:pPr>
      <w:rPr>
        <w:b/>
        <w:bCs/>
      </w:rPr>
      <w:tblPr/>
      <w:tcPr>
        <w:tcBorders>
          <w:top w:val="single" w:sz="8" w:space="0" w:color="3685F7" w:themeColor="accent3"/>
          <w:left w:val="nil"/>
          <w:bottom w:val="single" w:sz="8" w:space="0" w:color="3685F7" w:themeColor="accent3"/>
          <w:right w:val="nil"/>
          <w:insideH w:val="nil"/>
          <w:insideV w:val="nil"/>
        </w:tcBorders>
      </w:tcPr>
    </w:tblStylePr>
    <w:tblStylePr w:type="lastRow">
      <w:pPr>
        <w:spacing w:before="0" w:after="0" w:line="240" w:lineRule="auto"/>
      </w:pPr>
      <w:rPr>
        <w:b/>
        <w:bCs/>
      </w:rPr>
      <w:tblPr/>
      <w:tcPr>
        <w:tcBorders>
          <w:top w:val="single" w:sz="8" w:space="0" w:color="3685F7" w:themeColor="accent3"/>
          <w:left w:val="nil"/>
          <w:bottom w:val="single" w:sz="8" w:space="0" w:color="3685F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E0FD" w:themeFill="accent3" w:themeFillTint="3F"/>
      </w:tcPr>
    </w:tblStylePr>
    <w:tblStylePr w:type="band1Horz">
      <w:tblPr/>
      <w:tcPr>
        <w:tcBorders>
          <w:left w:val="nil"/>
          <w:right w:val="nil"/>
          <w:insideH w:val="nil"/>
          <w:insideV w:val="nil"/>
        </w:tcBorders>
        <w:shd w:val="clear" w:color="auto" w:fill="CDE0FD" w:themeFill="accent3" w:themeFillTint="3F"/>
      </w:tcPr>
    </w:tblStylePr>
  </w:style>
  <w:style w:type="character" w:styleId="FootnoteReference0">
    <w:name w:val="footnote reference"/>
    <w:basedOn w:val="DefaultParagraphFont"/>
    <w:uiPriority w:val="99"/>
    <w:semiHidden/>
    <w:rsid w:val="00252B91"/>
    <w:rPr>
      <w:vertAlign w:val="superscript"/>
    </w:rPr>
  </w:style>
  <w:style w:type="character" w:styleId="EndnoteReference">
    <w:name w:val="endnote reference"/>
    <w:basedOn w:val="DefaultParagraphFont"/>
    <w:uiPriority w:val="99"/>
    <w:semiHidden/>
    <w:rsid w:val="00252B91"/>
    <w:rPr>
      <w:vertAlign w:val="superscript"/>
    </w:rPr>
  </w:style>
  <w:style w:type="character" w:styleId="CommentReference">
    <w:name w:val="annotation reference"/>
    <w:basedOn w:val="DefaultParagraphFont"/>
    <w:uiPriority w:val="99"/>
    <w:semiHidden/>
    <w:rsid w:val="00252B91"/>
    <w:rPr>
      <w:sz w:val="16"/>
      <w:szCs w:val="16"/>
    </w:rPr>
  </w:style>
  <w:style w:type="paragraph" w:styleId="CommentText">
    <w:name w:val="annotation text"/>
    <w:basedOn w:val="Normal"/>
    <w:link w:val="CommentTextChar"/>
    <w:uiPriority w:val="99"/>
    <w:semiHidden/>
    <w:rsid w:val="00252B91"/>
    <w:pPr>
      <w:spacing w:line="240" w:lineRule="auto"/>
    </w:pPr>
    <w:rPr>
      <w:sz w:val="20"/>
    </w:rPr>
  </w:style>
  <w:style w:type="character" w:customStyle="1" w:styleId="CommentTextChar">
    <w:name w:val="Comment Text Char"/>
    <w:basedOn w:val="DefaultParagraphFont"/>
    <w:link w:val="CommentText"/>
    <w:uiPriority w:val="99"/>
    <w:semiHidden/>
    <w:rsid w:val="00252B91"/>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rsid w:val="00252B91"/>
    <w:rPr>
      <w:b/>
      <w:bCs/>
    </w:rPr>
  </w:style>
  <w:style w:type="character" w:customStyle="1" w:styleId="CommentSubjectChar">
    <w:name w:val="Comment Subject Char"/>
    <w:basedOn w:val="CommentTextChar"/>
    <w:link w:val="CommentSubject"/>
    <w:uiPriority w:val="99"/>
    <w:semiHidden/>
    <w:rsid w:val="00252B91"/>
    <w:rPr>
      <w:rFonts w:asciiTheme="minorHAnsi" w:hAnsiTheme="minorHAnsi"/>
      <w:b/>
      <w:bCs/>
      <w:color w:val="000000" w:themeColor="text1"/>
    </w:rPr>
  </w:style>
  <w:style w:type="paragraph" w:styleId="Revision">
    <w:name w:val="Revision"/>
    <w:hidden/>
    <w:uiPriority w:val="99"/>
    <w:semiHidden/>
    <w:rsid w:val="00252B91"/>
    <w:rPr>
      <w:rFonts w:asciiTheme="minorHAnsi" w:hAnsiTheme="minorHAnsi"/>
      <w:color w:val="000000" w:themeColor="text1"/>
      <w:sz w:val="22"/>
    </w:rPr>
  </w:style>
  <w:style w:type="paragraph" w:styleId="ListParagraph">
    <w:name w:val="List Paragraph"/>
    <w:basedOn w:val="Normal"/>
    <w:uiPriority w:val="34"/>
    <w:qFormat/>
    <w:rsid w:val="00252B91"/>
    <w:pPr>
      <w:spacing w:before="0" w:after="200" w:line="276" w:lineRule="auto"/>
      <w:ind w:left="720"/>
      <w:contextualSpacing/>
    </w:pPr>
    <w:rPr>
      <w:rFonts w:cstheme="minorBidi"/>
      <w:color w:val="auto"/>
      <w:szCs w:val="22"/>
    </w:rPr>
  </w:style>
  <w:style w:type="paragraph" w:customStyle="1" w:styleId="Footnotereference">
    <w:name w:val="Footnote referenc e"/>
    <w:basedOn w:val="ListParagraph"/>
    <w:rsid w:val="00252B91"/>
    <w:pPr>
      <w:numPr>
        <w:numId w:val="5"/>
      </w:numPr>
      <w:ind w:left="360"/>
    </w:pPr>
  </w:style>
  <w:style w:type="character" w:styleId="FollowedHyperlink">
    <w:name w:val="FollowedHyperlink"/>
    <w:basedOn w:val="DefaultParagraphFont"/>
    <w:uiPriority w:val="99"/>
    <w:semiHidden/>
    <w:rsid w:val="00252B91"/>
    <w:rPr>
      <w:color w:val="B2B2B2" w:themeColor="followedHyperlink"/>
      <w:u w:val="single"/>
    </w:rPr>
  </w:style>
  <w:style w:type="table" w:customStyle="1" w:styleId="LightShading-Accent31">
    <w:name w:val="Light Shading - Accent 31"/>
    <w:basedOn w:val="TableNormal"/>
    <w:next w:val="LightShading-Accent3"/>
    <w:uiPriority w:val="60"/>
    <w:rsid w:val="00252B91"/>
    <w:rPr>
      <w:color w:val="085DD8" w:themeColor="accent3" w:themeShade="BF"/>
    </w:rPr>
    <w:tblPr>
      <w:tblStyleRowBandSize w:val="1"/>
      <w:tblStyleColBandSize w:val="1"/>
      <w:tblBorders>
        <w:top w:val="single" w:sz="8" w:space="0" w:color="3685F7" w:themeColor="accent3"/>
        <w:bottom w:val="single" w:sz="8" w:space="0" w:color="3685F7" w:themeColor="accent3"/>
      </w:tblBorders>
    </w:tblPr>
    <w:tblStylePr w:type="firstRow">
      <w:pPr>
        <w:spacing w:before="0" w:after="0" w:line="240" w:lineRule="auto"/>
      </w:pPr>
      <w:rPr>
        <w:b/>
        <w:bCs/>
      </w:rPr>
      <w:tblPr/>
      <w:tcPr>
        <w:tcBorders>
          <w:top w:val="single" w:sz="8" w:space="0" w:color="3685F7" w:themeColor="accent3"/>
          <w:left w:val="nil"/>
          <w:bottom w:val="single" w:sz="8" w:space="0" w:color="3685F7" w:themeColor="accent3"/>
          <w:right w:val="nil"/>
          <w:insideH w:val="nil"/>
          <w:insideV w:val="nil"/>
        </w:tcBorders>
      </w:tcPr>
    </w:tblStylePr>
    <w:tblStylePr w:type="lastRow">
      <w:pPr>
        <w:spacing w:before="0" w:after="0" w:line="240" w:lineRule="auto"/>
      </w:pPr>
      <w:rPr>
        <w:b/>
        <w:bCs/>
      </w:rPr>
      <w:tblPr/>
      <w:tcPr>
        <w:tcBorders>
          <w:top w:val="single" w:sz="8" w:space="0" w:color="3685F7" w:themeColor="accent3"/>
          <w:left w:val="nil"/>
          <w:bottom w:val="single" w:sz="8" w:space="0" w:color="3685F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E0FD" w:themeFill="accent3" w:themeFillTint="3F"/>
      </w:tcPr>
    </w:tblStylePr>
    <w:tblStylePr w:type="band1Horz">
      <w:tblPr/>
      <w:tcPr>
        <w:tcBorders>
          <w:left w:val="nil"/>
          <w:right w:val="nil"/>
          <w:insideH w:val="nil"/>
          <w:insideV w:val="nil"/>
        </w:tcBorders>
        <w:shd w:val="clear" w:color="auto" w:fill="CDE0FD" w:themeFill="accent3" w:themeFillTint="3F"/>
      </w:tcPr>
    </w:tblStylePr>
  </w:style>
  <w:style w:type="paragraph" w:customStyle="1" w:styleId="OutlineNumbered1">
    <w:name w:val="Outline Numbered 1"/>
    <w:basedOn w:val="Normal"/>
    <w:link w:val="OutlineNumbered1Char"/>
    <w:rsid w:val="00252B91"/>
    <w:pPr>
      <w:framePr w:hSpace="180" w:wrap="around" w:vAnchor="text" w:hAnchor="text" w:y="1"/>
      <w:numPr>
        <w:numId w:val="6"/>
      </w:numPr>
      <w:spacing w:before="60" w:after="60" w:line="240" w:lineRule="auto"/>
    </w:pPr>
    <w:rPr>
      <w:rFonts w:ascii="Arial" w:eastAsia="Times New Roman" w:hAnsi="Arial" w:cs="Arial"/>
      <w:bCs/>
      <w:color w:val="000000"/>
      <w:sz w:val="20"/>
      <w:lang w:eastAsia="en-AU"/>
    </w:rPr>
  </w:style>
  <w:style w:type="character" w:customStyle="1" w:styleId="OutlineNumbered1Char">
    <w:name w:val="Outline Numbered 1 Char"/>
    <w:basedOn w:val="DefaultParagraphFont"/>
    <w:link w:val="OutlineNumbered1"/>
    <w:rsid w:val="00252B91"/>
    <w:rPr>
      <w:rFonts w:ascii="Arial" w:eastAsia="Times New Roman" w:hAnsi="Arial" w:cs="Arial"/>
      <w:bCs/>
      <w:color w:val="000000"/>
      <w:lang w:eastAsia="en-AU"/>
    </w:rPr>
  </w:style>
  <w:style w:type="paragraph" w:customStyle="1" w:styleId="OutlineNumbered2">
    <w:name w:val="Outline Numbered 2"/>
    <w:basedOn w:val="Normal"/>
    <w:link w:val="OutlineNumbered2Char"/>
    <w:rsid w:val="00252B91"/>
    <w:pPr>
      <w:framePr w:hSpace="180" w:wrap="around" w:vAnchor="text" w:hAnchor="text" w:y="1"/>
      <w:numPr>
        <w:ilvl w:val="1"/>
        <w:numId w:val="6"/>
      </w:numPr>
      <w:spacing w:before="60" w:after="60" w:line="240" w:lineRule="auto"/>
    </w:pPr>
    <w:rPr>
      <w:rFonts w:ascii="Arial" w:eastAsia="Times New Roman" w:hAnsi="Arial" w:cs="Arial"/>
      <w:bCs/>
      <w:color w:val="000000"/>
      <w:sz w:val="20"/>
      <w:lang w:eastAsia="en-AU"/>
    </w:rPr>
  </w:style>
  <w:style w:type="character" w:customStyle="1" w:styleId="OutlineNumbered2Char">
    <w:name w:val="Outline Numbered 2 Char"/>
    <w:basedOn w:val="DefaultParagraphFont"/>
    <w:link w:val="OutlineNumbered2"/>
    <w:rsid w:val="00252B91"/>
    <w:rPr>
      <w:rFonts w:ascii="Arial" w:eastAsia="Times New Roman" w:hAnsi="Arial" w:cs="Arial"/>
      <w:bCs/>
      <w:color w:val="000000"/>
      <w:lang w:eastAsia="en-AU"/>
    </w:rPr>
  </w:style>
  <w:style w:type="paragraph" w:customStyle="1" w:styleId="OutlineNumbered3">
    <w:name w:val="Outline Numbered 3"/>
    <w:basedOn w:val="Normal"/>
    <w:link w:val="OutlineNumbered3Char"/>
    <w:rsid w:val="00252B91"/>
    <w:pPr>
      <w:framePr w:hSpace="180" w:wrap="around" w:vAnchor="text" w:hAnchor="text" w:y="1"/>
      <w:numPr>
        <w:ilvl w:val="2"/>
        <w:numId w:val="6"/>
      </w:numPr>
      <w:spacing w:before="60" w:after="60" w:line="240" w:lineRule="auto"/>
    </w:pPr>
    <w:rPr>
      <w:rFonts w:ascii="Arial" w:eastAsia="Times New Roman" w:hAnsi="Arial" w:cs="Arial"/>
      <w:bCs/>
      <w:color w:val="000000"/>
      <w:sz w:val="20"/>
      <w:lang w:eastAsia="en-AU"/>
    </w:rPr>
  </w:style>
  <w:style w:type="character" w:customStyle="1" w:styleId="OutlineNumbered3Char">
    <w:name w:val="Outline Numbered 3 Char"/>
    <w:basedOn w:val="DefaultParagraphFont"/>
    <w:link w:val="OutlineNumbered3"/>
    <w:rsid w:val="00252B91"/>
    <w:rPr>
      <w:rFonts w:ascii="Arial" w:eastAsia="Times New Roman" w:hAnsi="Arial" w:cs="Arial"/>
      <w:bCs/>
      <w:color w:val="000000"/>
      <w:lang w:eastAsia="en-AU"/>
    </w:rPr>
  </w:style>
  <w:style w:type="table" w:customStyle="1" w:styleId="LightShading-Accent32">
    <w:name w:val="Light Shading - Accent 32"/>
    <w:basedOn w:val="TableNormal"/>
    <w:next w:val="LightShading-Accent3"/>
    <w:uiPriority w:val="60"/>
    <w:rsid w:val="00252B91"/>
    <w:rPr>
      <w:color w:val="435594"/>
    </w:rPr>
    <w:tblPr>
      <w:tblStyleRowBandSize w:val="1"/>
      <w:tblStyleColBandSize w:val="1"/>
      <w:tblBorders>
        <w:top w:val="single" w:sz="8" w:space="0" w:color="6679BA"/>
        <w:bottom w:val="single" w:sz="8" w:space="0" w:color="6679BA"/>
      </w:tblBorders>
    </w:tblPr>
    <w:tblStylePr w:type="firstRow">
      <w:pPr>
        <w:spacing w:before="0" w:after="0" w:line="240" w:lineRule="auto"/>
      </w:pPr>
      <w:rPr>
        <w:b/>
        <w:bCs/>
      </w:rPr>
      <w:tblPr/>
      <w:tcPr>
        <w:tcBorders>
          <w:top w:val="single" w:sz="8" w:space="0" w:color="6679BA"/>
          <w:left w:val="nil"/>
          <w:bottom w:val="single" w:sz="8" w:space="0" w:color="6679BA"/>
          <w:right w:val="nil"/>
          <w:insideH w:val="nil"/>
          <w:insideV w:val="nil"/>
        </w:tcBorders>
      </w:tcPr>
    </w:tblStylePr>
    <w:tblStylePr w:type="lastRow">
      <w:pPr>
        <w:spacing w:before="0" w:after="0" w:line="240" w:lineRule="auto"/>
      </w:pPr>
      <w:rPr>
        <w:b/>
        <w:bCs/>
      </w:rPr>
      <w:tblPr/>
      <w:tcPr>
        <w:tcBorders>
          <w:top w:val="single" w:sz="8" w:space="0" w:color="6679BA"/>
          <w:left w:val="nil"/>
          <w:bottom w:val="single" w:sz="8" w:space="0" w:color="6679B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DEE"/>
      </w:tcPr>
    </w:tblStylePr>
    <w:tblStylePr w:type="band1Horz">
      <w:tblPr/>
      <w:tcPr>
        <w:tcBorders>
          <w:left w:val="nil"/>
          <w:right w:val="nil"/>
          <w:insideH w:val="nil"/>
          <w:insideV w:val="nil"/>
        </w:tcBorders>
        <w:shd w:val="clear" w:color="auto" w:fill="D9DDEE"/>
      </w:tcPr>
    </w:tblStylePr>
  </w:style>
  <w:style w:type="paragraph" w:styleId="TOC4">
    <w:name w:val="toc 4"/>
    <w:basedOn w:val="Normal"/>
    <w:next w:val="Normal"/>
    <w:autoRedefine/>
    <w:uiPriority w:val="39"/>
    <w:rsid w:val="00252B91"/>
    <w:pPr>
      <w:spacing w:after="100"/>
      <w:ind w:left="660"/>
    </w:pPr>
  </w:style>
  <w:style w:type="character" w:customStyle="1" w:styleId="DashChar">
    <w:name w:val="Dash Char"/>
    <w:basedOn w:val="DefaultParagraphFont"/>
    <w:link w:val="Dash"/>
    <w:rsid w:val="00252B91"/>
    <w:rPr>
      <w:rFonts w:asciiTheme="minorHAnsi" w:hAnsiTheme="minorHAnsi"/>
      <w:color w:val="000000" w:themeColor="text1"/>
    </w:rPr>
  </w:style>
  <w:style w:type="paragraph" w:styleId="NormalWeb">
    <w:name w:val="Normal (Web)"/>
    <w:basedOn w:val="Normal"/>
    <w:uiPriority w:val="99"/>
    <w:semiHidden/>
    <w:unhideWhenUsed/>
    <w:rsid w:val="00252B91"/>
    <w:pPr>
      <w:spacing w:before="100" w:beforeAutospacing="1" w:after="100" w:afterAutospacing="1" w:line="240" w:lineRule="auto"/>
    </w:pPr>
    <w:rPr>
      <w:rFonts w:ascii="Times New Roman" w:eastAsia="Times New Roman" w:hAnsi="Times New Roman"/>
      <w:color w:val="auto"/>
      <w:sz w:val="24"/>
      <w:szCs w:val="24"/>
      <w:lang w:eastAsia="en-AU"/>
    </w:rPr>
  </w:style>
  <w:style w:type="table" w:customStyle="1" w:styleId="LightShading-Accent321">
    <w:name w:val="Light Shading - Accent 321"/>
    <w:basedOn w:val="TableNormal"/>
    <w:uiPriority w:val="60"/>
    <w:rsid w:val="00252B91"/>
    <w:rPr>
      <w:color w:val="435594"/>
    </w:rPr>
    <w:tblPr>
      <w:tblStyleRowBandSize w:val="1"/>
      <w:tblStyleColBandSize w:val="1"/>
      <w:tblInd w:w="0" w:type="nil"/>
      <w:tblBorders>
        <w:top w:val="single" w:sz="8" w:space="0" w:color="6679BA"/>
        <w:bottom w:val="single" w:sz="8" w:space="0" w:color="6679BA"/>
      </w:tblBorders>
    </w:tblPr>
    <w:tblStylePr w:type="firstRow">
      <w:pPr>
        <w:spacing w:beforeLines="0" w:before="0" w:beforeAutospacing="0" w:afterLines="0" w:after="0" w:afterAutospacing="0" w:line="240" w:lineRule="auto"/>
      </w:pPr>
      <w:rPr>
        <w:b/>
        <w:bCs/>
      </w:rPr>
      <w:tblPr/>
      <w:tcPr>
        <w:tcBorders>
          <w:top w:val="single" w:sz="8" w:space="0" w:color="6679BA"/>
          <w:left w:val="nil"/>
          <w:bottom w:val="single" w:sz="8" w:space="0" w:color="6679BA"/>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6679BA"/>
          <w:left w:val="nil"/>
          <w:bottom w:val="single" w:sz="8" w:space="0" w:color="6679B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DEE"/>
      </w:tcPr>
    </w:tblStylePr>
    <w:tblStylePr w:type="band1Horz">
      <w:tblPr/>
      <w:tcPr>
        <w:tcBorders>
          <w:left w:val="nil"/>
          <w:right w:val="nil"/>
          <w:insideH w:val="nil"/>
          <w:insideV w:val="nil"/>
        </w:tcBorders>
        <w:shd w:val="clear" w:color="auto" w:fill="D9DDEE"/>
      </w:tcPr>
    </w:tblStylePr>
  </w:style>
  <w:style w:type="character" w:customStyle="1" w:styleId="fdffieldvalue">
    <w:name w:val="fdffieldvalue"/>
    <w:basedOn w:val="DefaultParagraphFont"/>
    <w:rsid w:val="00764B11"/>
  </w:style>
  <w:style w:type="character" w:styleId="UnresolvedMention">
    <w:name w:val="Unresolved Mention"/>
    <w:basedOn w:val="DefaultParagraphFont"/>
    <w:uiPriority w:val="99"/>
    <w:semiHidden/>
    <w:unhideWhenUsed/>
    <w:rsid w:val="00540D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47614">
      <w:bodyDiv w:val="1"/>
      <w:marLeft w:val="0"/>
      <w:marRight w:val="0"/>
      <w:marTop w:val="0"/>
      <w:marBottom w:val="0"/>
      <w:divBdr>
        <w:top w:val="none" w:sz="0" w:space="0" w:color="auto"/>
        <w:left w:val="none" w:sz="0" w:space="0" w:color="auto"/>
        <w:bottom w:val="none" w:sz="0" w:space="0" w:color="auto"/>
        <w:right w:val="none" w:sz="0" w:space="0" w:color="auto"/>
      </w:divBdr>
    </w:div>
    <w:div w:id="136263420">
      <w:bodyDiv w:val="1"/>
      <w:marLeft w:val="0"/>
      <w:marRight w:val="0"/>
      <w:marTop w:val="0"/>
      <w:marBottom w:val="0"/>
      <w:divBdr>
        <w:top w:val="none" w:sz="0" w:space="0" w:color="auto"/>
        <w:left w:val="none" w:sz="0" w:space="0" w:color="auto"/>
        <w:bottom w:val="none" w:sz="0" w:space="0" w:color="auto"/>
        <w:right w:val="none" w:sz="0" w:space="0" w:color="auto"/>
      </w:divBdr>
    </w:div>
    <w:div w:id="243690424">
      <w:bodyDiv w:val="1"/>
      <w:marLeft w:val="0"/>
      <w:marRight w:val="0"/>
      <w:marTop w:val="0"/>
      <w:marBottom w:val="0"/>
      <w:divBdr>
        <w:top w:val="none" w:sz="0" w:space="0" w:color="auto"/>
        <w:left w:val="none" w:sz="0" w:space="0" w:color="auto"/>
        <w:bottom w:val="none" w:sz="0" w:space="0" w:color="auto"/>
        <w:right w:val="none" w:sz="0" w:space="0" w:color="auto"/>
      </w:divBdr>
    </w:div>
    <w:div w:id="261302261">
      <w:bodyDiv w:val="1"/>
      <w:marLeft w:val="0"/>
      <w:marRight w:val="0"/>
      <w:marTop w:val="0"/>
      <w:marBottom w:val="0"/>
      <w:divBdr>
        <w:top w:val="none" w:sz="0" w:space="0" w:color="auto"/>
        <w:left w:val="none" w:sz="0" w:space="0" w:color="auto"/>
        <w:bottom w:val="none" w:sz="0" w:space="0" w:color="auto"/>
        <w:right w:val="none" w:sz="0" w:space="0" w:color="auto"/>
      </w:divBdr>
    </w:div>
    <w:div w:id="329527755">
      <w:bodyDiv w:val="1"/>
      <w:marLeft w:val="0"/>
      <w:marRight w:val="0"/>
      <w:marTop w:val="0"/>
      <w:marBottom w:val="0"/>
      <w:divBdr>
        <w:top w:val="none" w:sz="0" w:space="0" w:color="auto"/>
        <w:left w:val="none" w:sz="0" w:space="0" w:color="auto"/>
        <w:bottom w:val="none" w:sz="0" w:space="0" w:color="auto"/>
        <w:right w:val="none" w:sz="0" w:space="0" w:color="auto"/>
      </w:divBdr>
    </w:div>
    <w:div w:id="401217764">
      <w:bodyDiv w:val="1"/>
      <w:marLeft w:val="0"/>
      <w:marRight w:val="0"/>
      <w:marTop w:val="0"/>
      <w:marBottom w:val="0"/>
      <w:divBdr>
        <w:top w:val="none" w:sz="0" w:space="0" w:color="auto"/>
        <w:left w:val="none" w:sz="0" w:space="0" w:color="auto"/>
        <w:bottom w:val="none" w:sz="0" w:space="0" w:color="auto"/>
        <w:right w:val="none" w:sz="0" w:space="0" w:color="auto"/>
      </w:divBdr>
    </w:div>
    <w:div w:id="589511563">
      <w:bodyDiv w:val="1"/>
      <w:marLeft w:val="0"/>
      <w:marRight w:val="0"/>
      <w:marTop w:val="0"/>
      <w:marBottom w:val="0"/>
      <w:divBdr>
        <w:top w:val="none" w:sz="0" w:space="0" w:color="auto"/>
        <w:left w:val="none" w:sz="0" w:space="0" w:color="auto"/>
        <w:bottom w:val="none" w:sz="0" w:space="0" w:color="auto"/>
        <w:right w:val="none" w:sz="0" w:space="0" w:color="auto"/>
      </w:divBdr>
    </w:div>
    <w:div w:id="652490761">
      <w:bodyDiv w:val="1"/>
      <w:marLeft w:val="0"/>
      <w:marRight w:val="0"/>
      <w:marTop w:val="0"/>
      <w:marBottom w:val="0"/>
      <w:divBdr>
        <w:top w:val="none" w:sz="0" w:space="0" w:color="auto"/>
        <w:left w:val="none" w:sz="0" w:space="0" w:color="auto"/>
        <w:bottom w:val="none" w:sz="0" w:space="0" w:color="auto"/>
        <w:right w:val="none" w:sz="0" w:space="0" w:color="auto"/>
      </w:divBdr>
    </w:div>
    <w:div w:id="858543862">
      <w:bodyDiv w:val="1"/>
      <w:marLeft w:val="0"/>
      <w:marRight w:val="0"/>
      <w:marTop w:val="0"/>
      <w:marBottom w:val="0"/>
      <w:divBdr>
        <w:top w:val="none" w:sz="0" w:space="0" w:color="auto"/>
        <w:left w:val="none" w:sz="0" w:space="0" w:color="auto"/>
        <w:bottom w:val="none" w:sz="0" w:space="0" w:color="auto"/>
        <w:right w:val="none" w:sz="0" w:space="0" w:color="auto"/>
      </w:divBdr>
    </w:div>
    <w:div w:id="866141994">
      <w:bodyDiv w:val="1"/>
      <w:marLeft w:val="0"/>
      <w:marRight w:val="0"/>
      <w:marTop w:val="0"/>
      <w:marBottom w:val="0"/>
      <w:divBdr>
        <w:top w:val="none" w:sz="0" w:space="0" w:color="auto"/>
        <w:left w:val="none" w:sz="0" w:space="0" w:color="auto"/>
        <w:bottom w:val="none" w:sz="0" w:space="0" w:color="auto"/>
        <w:right w:val="none" w:sz="0" w:space="0" w:color="auto"/>
      </w:divBdr>
    </w:div>
    <w:div w:id="911744652">
      <w:bodyDiv w:val="1"/>
      <w:marLeft w:val="0"/>
      <w:marRight w:val="0"/>
      <w:marTop w:val="0"/>
      <w:marBottom w:val="0"/>
      <w:divBdr>
        <w:top w:val="none" w:sz="0" w:space="0" w:color="auto"/>
        <w:left w:val="none" w:sz="0" w:space="0" w:color="auto"/>
        <w:bottom w:val="none" w:sz="0" w:space="0" w:color="auto"/>
        <w:right w:val="none" w:sz="0" w:space="0" w:color="auto"/>
      </w:divBdr>
    </w:div>
    <w:div w:id="1138495783">
      <w:bodyDiv w:val="1"/>
      <w:marLeft w:val="0"/>
      <w:marRight w:val="0"/>
      <w:marTop w:val="0"/>
      <w:marBottom w:val="0"/>
      <w:divBdr>
        <w:top w:val="none" w:sz="0" w:space="0" w:color="auto"/>
        <w:left w:val="none" w:sz="0" w:space="0" w:color="auto"/>
        <w:bottom w:val="none" w:sz="0" w:space="0" w:color="auto"/>
        <w:right w:val="none" w:sz="0" w:space="0" w:color="auto"/>
      </w:divBdr>
    </w:div>
    <w:div w:id="1256328033">
      <w:bodyDiv w:val="1"/>
      <w:marLeft w:val="0"/>
      <w:marRight w:val="0"/>
      <w:marTop w:val="0"/>
      <w:marBottom w:val="0"/>
      <w:divBdr>
        <w:top w:val="none" w:sz="0" w:space="0" w:color="auto"/>
        <w:left w:val="none" w:sz="0" w:space="0" w:color="auto"/>
        <w:bottom w:val="none" w:sz="0" w:space="0" w:color="auto"/>
        <w:right w:val="none" w:sz="0" w:space="0" w:color="auto"/>
      </w:divBdr>
    </w:div>
    <w:div w:id="1544903119">
      <w:bodyDiv w:val="1"/>
      <w:marLeft w:val="0"/>
      <w:marRight w:val="0"/>
      <w:marTop w:val="0"/>
      <w:marBottom w:val="0"/>
      <w:divBdr>
        <w:top w:val="none" w:sz="0" w:space="0" w:color="auto"/>
        <w:left w:val="none" w:sz="0" w:space="0" w:color="auto"/>
        <w:bottom w:val="none" w:sz="0" w:space="0" w:color="auto"/>
        <w:right w:val="none" w:sz="0" w:space="0" w:color="auto"/>
      </w:divBdr>
    </w:div>
    <w:div w:id="1619293189">
      <w:bodyDiv w:val="1"/>
      <w:marLeft w:val="0"/>
      <w:marRight w:val="0"/>
      <w:marTop w:val="0"/>
      <w:marBottom w:val="0"/>
      <w:divBdr>
        <w:top w:val="none" w:sz="0" w:space="0" w:color="auto"/>
        <w:left w:val="none" w:sz="0" w:space="0" w:color="auto"/>
        <w:bottom w:val="none" w:sz="0" w:space="0" w:color="auto"/>
        <w:right w:val="none" w:sz="0" w:space="0" w:color="auto"/>
      </w:divBdr>
    </w:div>
    <w:div w:id="1873179713">
      <w:bodyDiv w:val="1"/>
      <w:marLeft w:val="0"/>
      <w:marRight w:val="0"/>
      <w:marTop w:val="0"/>
      <w:marBottom w:val="0"/>
      <w:divBdr>
        <w:top w:val="none" w:sz="0" w:space="0" w:color="auto"/>
        <w:left w:val="none" w:sz="0" w:space="0" w:color="auto"/>
        <w:bottom w:val="none" w:sz="0" w:space="0" w:color="auto"/>
        <w:right w:val="none" w:sz="0" w:space="0" w:color="auto"/>
      </w:divBdr>
    </w:div>
    <w:div w:id="2078438090">
      <w:bodyDiv w:val="1"/>
      <w:marLeft w:val="0"/>
      <w:marRight w:val="0"/>
      <w:marTop w:val="0"/>
      <w:marBottom w:val="0"/>
      <w:divBdr>
        <w:top w:val="none" w:sz="0" w:space="0" w:color="auto"/>
        <w:left w:val="none" w:sz="0" w:space="0" w:color="auto"/>
        <w:bottom w:val="none" w:sz="0" w:space="0" w:color="auto"/>
        <w:right w:val="none" w:sz="0" w:space="0" w:color="auto"/>
      </w:divBdr>
    </w:div>
    <w:div w:id="212083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www.abs.gov.au/statistics/industry/agriculture/agricultural-commodities-australia/latest-release"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eader" Target="head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header" Target="header4.xml"/><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hyperlink" Target="http://www.firb.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www.abs.gov.au/ausstats/abs@.nsf/Lookup/by%20Subject/1270.0.55.001~July%202016~Main%20Features~Statistical%20Area%20Level%204%20(SA4)~10016" TargetMode="External"/><Relationship Id="rId1" Type="http://schemas.openxmlformats.org/officeDocument/2006/relationships/hyperlink" Target="https://www.abs.gov.au/statistics/industry/agriculture/agricultural-commodities-australia/latest-relea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471AB17F7144850BABDEF494F97F0E6"/>
        <w:category>
          <w:name w:val="General"/>
          <w:gallery w:val="placeholder"/>
        </w:category>
        <w:types>
          <w:type w:val="bbPlcHdr"/>
        </w:types>
        <w:behaviors>
          <w:behavior w:val="content"/>
        </w:behaviors>
        <w:guid w:val="{E112E8C4-D690-4F20-815F-74988C8AD0FD}"/>
      </w:docPartPr>
      <w:docPartBody>
        <w:p w:rsidR="00362EB5" w:rsidRDefault="00516A59">
          <w:pPr>
            <w:pStyle w:val="D471AB17F7144850BABDEF494F97F0E6"/>
          </w:pPr>
          <w:r>
            <w:t>[Title]</w:t>
          </w:r>
        </w:p>
      </w:docPartBody>
    </w:docPart>
    <w:docPart>
      <w:docPartPr>
        <w:name w:val="F39E798B51B04A4A805D5FCA652D3D74"/>
        <w:category>
          <w:name w:val="General"/>
          <w:gallery w:val="placeholder"/>
        </w:category>
        <w:types>
          <w:type w:val="bbPlcHdr"/>
        </w:types>
        <w:behaviors>
          <w:behavior w:val="content"/>
        </w:behaviors>
        <w:guid w:val="{6F440031-3E5C-439A-9EE2-2A0667E3A672}"/>
      </w:docPartPr>
      <w:docPartBody>
        <w:p w:rsidR="00362EB5" w:rsidRDefault="00516A59">
          <w:pPr>
            <w:pStyle w:val="F39E798B51B04A4A805D5FCA652D3D74"/>
          </w:pPr>
          <w:r>
            <w:t>[Subtitle]</w:t>
          </w:r>
        </w:p>
      </w:docPartBody>
    </w:docPart>
    <w:docPart>
      <w:docPartPr>
        <w:name w:val="8FF9E13479DA4E379287D3E505DB5572"/>
        <w:category>
          <w:name w:val="General"/>
          <w:gallery w:val="placeholder"/>
        </w:category>
        <w:types>
          <w:type w:val="bbPlcHdr"/>
        </w:types>
        <w:behaviors>
          <w:behavior w:val="content"/>
        </w:behaviors>
        <w:guid w:val="{944CB3E2-5977-43E3-884B-02EF97C3B8E7}"/>
      </w:docPartPr>
      <w:docPartBody>
        <w:p w:rsidR="00362EB5" w:rsidRDefault="00516A59">
          <w:pPr>
            <w:pStyle w:val="8FF9E13479DA4E379287D3E505DB5572"/>
          </w:pPr>
          <w:r w:rsidRPr="0055313B">
            <w:rPr>
              <w:rStyle w:val="Classification"/>
            </w:rPr>
            <w:t>[Classification]</w:t>
          </w:r>
        </w:p>
      </w:docPartBody>
    </w:docPart>
    <w:docPart>
      <w:docPartPr>
        <w:name w:val="877FD6C163DC4763AA00363F2BBD69D1"/>
        <w:category>
          <w:name w:val="General"/>
          <w:gallery w:val="placeholder"/>
        </w:category>
        <w:types>
          <w:type w:val="bbPlcHdr"/>
        </w:types>
        <w:behaviors>
          <w:behavior w:val="content"/>
        </w:behaviors>
        <w:guid w:val="{C1D5074F-79E6-4A1A-86DB-C7D956AF6955}"/>
      </w:docPartPr>
      <w:docPartBody>
        <w:p w:rsidR="00362EB5" w:rsidRDefault="00516A59">
          <w:pPr>
            <w:pStyle w:val="877FD6C163DC4763AA00363F2BBD69D1"/>
          </w:pPr>
          <w:r w:rsidRPr="0044347B">
            <w:rPr>
              <w:lang w:val="en-US"/>
            </w:rPr>
            <w:t>[Internal/External]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6A59"/>
    <w:rsid w:val="000431AE"/>
    <w:rsid w:val="00074E14"/>
    <w:rsid w:val="000B3D83"/>
    <w:rsid w:val="000F037C"/>
    <w:rsid w:val="000F0E6D"/>
    <w:rsid w:val="000F7A5C"/>
    <w:rsid w:val="00124348"/>
    <w:rsid w:val="001A6D92"/>
    <w:rsid w:val="001E20E9"/>
    <w:rsid w:val="00242661"/>
    <w:rsid w:val="00251093"/>
    <w:rsid w:val="00277BBC"/>
    <w:rsid w:val="002E01E1"/>
    <w:rsid w:val="002F37EA"/>
    <w:rsid w:val="00325626"/>
    <w:rsid w:val="00354A3E"/>
    <w:rsid w:val="00362EB5"/>
    <w:rsid w:val="00363609"/>
    <w:rsid w:val="00385919"/>
    <w:rsid w:val="003A29E1"/>
    <w:rsid w:val="003F6B07"/>
    <w:rsid w:val="00420499"/>
    <w:rsid w:val="004228B3"/>
    <w:rsid w:val="00455EF1"/>
    <w:rsid w:val="0047700B"/>
    <w:rsid w:val="004E5145"/>
    <w:rsid w:val="004F0BA6"/>
    <w:rsid w:val="004F6708"/>
    <w:rsid w:val="005038DE"/>
    <w:rsid w:val="00516A59"/>
    <w:rsid w:val="0057161C"/>
    <w:rsid w:val="00586E7E"/>
    <w:rsid w:val="005B74E0"/>
    <w:rsid w:val="006022CC"/>
    <w:rsid w:val="00603670"/>
    <w:rsid w:val="00641B2D"/>
    <w:rsid w:val="0064760A"/>
    <w:rsid w:val="006566BE"/>
    <w:rsid w:val="0066688A"/>
    <w:rsid w:val="007039C8"/>
    <w:rsid w:val="0070659B"/>
    <w:rsid w:val="00736AD1"/>
    <w:rsid w:val="00742493"/>
    <w:rsid w:val="00797CB8"/>
    <w:rsid w:val="007B6D8C"/>
    <w:rsid w:val="007C47DD"/>
    <w:rsid w:val="007D36A1"/>
    <w:rsid w:val="007D6C29"/>
    <w:rsid w:val="007F3F03"/>
    <w:rsid w:val="007F7796"/>
    <w:rsid w:val="00815D1F"/>
    <w:rsid w:val="008217AC"/>
    <w:rsid w:val="00831C2E"/>
    <w:rsid w:val="00837A08"/>
    <w:rsid w:val="0084630B"/>
    <w:rsid w:val="00847933"/>
    <w:rsid w:val="0085780D"/>
    <w:rsid w:val="00883910"/>
    <w:rsid w:val="00884744"/>
    <w:rsid w:val="00890D05"/>
    <w:rsid w:val="008918F9"/>
    <w:rsid w:val="008A27D0"/>
    <w:rsid w:val="008D54E9"/>
    <w:rsid w:val="008F1BA0"/>
    <w:rsid w:val="009439E9"/>
    <w:rsid w:val="0095165B"/>
    <w:rsid w:val="00952053"/>
    <w:rsid w:val="00957A95"/>
    <w:rsid w:val="00986897"/>
    <w:rsid w:val="0099760C"/>
    <w:rsid w:val="00A0494B"/>
    <w:rsid w:val="00A16513"/>
    <w:rsid w:val="00A262CB"/>
    <w:rsid w:val="00A26C4A"/>
    <w:rsid w:val="00A97B7C"/>
    <w:rsid w:val="00AB1675"/>
    <w:rsid w:val="00AB7C06"/>
    <w:rsid w:val="00AD5BC2"/>
    <w:rsid w:val="00B43F16"/>
    <w:rsid w:val="00B60D8E"/>
    <w:rsid w:val="00B676B2"/>
    <w:rsid w:val="00B70C8B"/>
    <w:rsid w:val="00B72944"/>
    <w:rsid w:val="00BA13BE"/>
    <w:rsid w:val="00BA43C8"/>
    <w:rsid w:val="00BA522F"/>
    <w:rsid w:val="00BC16B4"/>
    <w:rsid w:val="00BC676D"/>
    <w:rsid w:val="00BC7EDB"/>
    <w:rsid w:val="00BF79FA"/>
    <w:rsid w:val="00C81423"/>
    <w:rsid w:val="00CC140E"/>
    <w:rsid w:val="00CD12A8"/>
    <w:rsid w:val="00CE73CF"/>
    <w:rsid w:val="00D2542B"/>
    <w:rsid w:val="00D25770"/>
    <w:rsid w:val="00D32C5C"/>
    <w:rsid w:val="00D51BDA"/>
    <w:rsid w:val="00D61FF5"/>
    <w:rsid w:val="00D90B6D"/>
    <w:rsid w:val="00DB6B17"/>
    <w:rsid w:val="00DE7A26"/>
    <w:rsid w:val="00DF1909"/>
    <w:rsid w:val="00DF6FFB"/>
    <w:rsid w:val="00E24FD9"/>
    <w:rsid w:val="00E5749B"/>
    <w:rsid w:val="00E9166A"/>
    <w:rsid w:val="00E94D0E"/>
    <w:rsid w:val="00EB7108"/>
    <w:rsid w:val="00ED0BD0"/>
    <w:rsid w:val="00ED3EFC"/>
    <w:rsid w:val="00F137AE"/>
    <w:rsid w:val="00F746A9"/>
    <w:rsid w:val="00F7700F"/>
    <w:rsid w:val="00F846F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471AB17F7144850BABDEF494F97F0E6">
    <w:name w:val="D471AB17F7144850BABDEF494F97F0E6"/>
  </w:style>
  <w:style w:type="paragraph" w:customStyle="1" w:styleId="F39E798B51B04A4A805D5FCA652D3D74">
    <w:name w:val="F39E798B51B04A4A805D5FCA652D3D74"/>
  </w:style>
  <w:style w:type="paragraph" w:customStyle="1" w:styleId="50D7C6A37C4A4D42B48C675ECA9D62C2">
    <w:name w:val="50D7C6A37C4A4D42B48C675ECA9D62C2"/>
  </w:style>
  <w:style w:type="character" w:styleId="PlaceholderText">
    <w:name w:val="Placeholder Text"/>
    <w:basedOn w:val="DefaultParagraphFont"/>
    <w:uiPriority w:val="99"/>
    <w:semiHidden/>
    <w:rPr>
      <w:color w:val="808080"/>
    </w:rPr>
  </w:style>
  <w:style w:type="character" w:customStyle="1" w:styleId="Classification">
    <w:name w:val="Classification"/>
    <w:uiPriority w:val="49"/>
    <w:qFormat/>
    <w:rPr>
      <w:rFonts w:ascii="Arial" w:hAnsi="Arial"/>
      <w:b/>
      <w:color w:val="666666"/>
      <w:sz w:val="22"/>
      <w:lang w:val="en-US"/>
    </w:rPr>
  </w:style>
  <w:style w:type="paragraph" w:customStyle="1" w:styleId="8FF9E13479DA4E379287D3E505DB5572">
    <w:name w:val="8FF9E13479DA4E379287D3E505DB5572"/>
  </w:style>
  <w:style w:type="paragraph" w:customStyle="1" w:styleId="877FD6C163DC4763AA00363F2BBD69D1">
    <w:name w:val="877FD6C163DC4763AA00363F2BBD69D1"/>
  </w:style>
  <w:style w:type="paragraph" w:customStyle="1" w:styleId="82B7D24DEFA4448EBAE923C3F50DC19B">
    <w:name w:val="82B7D24DEFA4448EBAE923C3F50DC19B"/>
  </w:style>
  <w:style w:type="paragraph" w:customStyle="1" w:styleId="56DDAC34F4C94DA88905B8071D72C17E">
    <w:name w:val="56DDAC34F4C94DA88905B8071D72C17E"/>
  </w:style>
  <w:style w:type="paragraph" w:customStyle="1" w:styleId="80BBD067EA634CAB8F98F9BD9A2F448E">
    <w:name w:val="80BBD067EA634CAB8F98F9BD9A2F44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2024 colours">
      <a:dk1>
        <a:srgbClr val="000000"/>
      </a:dk1>
      <a:lt1>
        <a:sysClr val="window" lastClr="FFFFFF"/>
      </a:lt1>
      <a:dk2>
        <a:srgbClr val="000000"/>
      </a:dk2>
      <a:lt2>
        <a:srgbClr val="F8F8F8"/>
      </a:lt2>
      <a:accent1>
        <a:srgbClr val="808080"/>
      </a:accent1>
      <a:accent2>
        <a:srgbClr val="002341"/>
      </a:accent2>
      <a:accent3>
        <a:srgbClr val="3685F7"/>
      </a:accent3>
      <a:accent4>
        <a:srgbClr val="3685F7"/>
      </a:accent4>
      <a:accent5>
        <a:srgbClr val="3685F7"/>
      </a:accent5>
      <a:accent6>
        <a:srgbClr val="3685F7"/>
      </a:accent6>
      <a:hlink>
        <a:srgbClr val="3685F7"/>
      </a:hlink>
      <a:folHlink>
        <a:srgbClr val="B2B2B2"/>
      </a:folHlink>
    </a:clrScheme>
    <a:fontScheme name="ATO">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D51D6B1722B29544813F38820B1CFA82" ma:contentTypeVersion="" ma:contentTypeDescription="PDMS Document Site Content Type" ma:contentTypeScope="" ma:versionID="f18965b4c6a178cfb0fbe3bcce3fffcc">
  <xsd:schema xmlns:xsd="http://www.w3.org/2001/XMLSchema" xmlns:xs="http://www.w3.org/2001/XMLSchema" xmlns:p="http://schemas.microsoft.com/office/2006/metadata/properties" xmlns:ns2="93EEB98F-A341-4E78-BE48-C1A242262930" targetNamespace="http://schemas.microsoft.com/office/2006/metadata/properties" ma:root="true" ma:fieldsID="cd7848ec68fb81bd5be5b88ee05fb0dc" ns2:_="">
    <xsd:import namespace="93EEB98F-A341-4E78-BE48-C1A242262930"/>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EEB98F-A341-4E78-BE48-C1A242262930"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93EEB98F-A341-4E78-BE48-C1A242262930" xsi:nil="true"/>
  </documentManagement>
</p:properties>
</file>

<file path=customXml/item3.xml><?xml version="1.0" encoding="utf-8"?>
<root xmlns="www.drdoc.com.au">
  <internalExternal>External</internalExternal>
</root>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8E4D3973-7B62-4B1F-9A2C-649DFEB275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EEB98F-A341-4E78-BE48-C1A2422629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AD085D-2F8C-4DF2-A210-AF1F7BD7DA7E}">
  <ds:schemaRef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purl.org/dc/terms/"/>
    <ds:schemaRef ds:uri="http://schemas.openxmlformats.org/package/2006/metadata/core-properties"/>
    <ds:schemaRef ds:uri="93EEB98F-A341-4E78-BE48-C1A242262930"/>
    <ds:schemaRef ds:uri="http://www.w3.org/XML/1998/namespace"/>
  </ds:schemaRefs>
</ds:datastoreItem>
</file>

<file path=customXml/itemProps3.xml><?xml version="1.0" encoding="utf-8"?>
<ds:datastoreItem xmlns:ds="http://schemas.openxmlformats.org/officeDocument/2006/customXml" ds:itemID="{2C99D8C0-9149-4525-A8EB-93F91FBAE3F9}">
  <ds:schemaRefs>
    <ds:schemaRef ds:uri="www.drdoc.com.au"/>
  </ds:schemaRefs>
</ds:datastoreItem>
</file>

<file path=customXml/itemProps4.xml><?xml version="1.0" encoding="utf-8"?>
<ds:datastoreItem xmlns:ds="http://schemas.openxmlformats.org/officeDocument/2006/customXml" ds:itemID="{5CF2C80C-15D3-440F-A29A-EC2C4D5E0124}">
  <ds:schemaRefs>
    <ds:schemaRef ds:uri="http://schemas.microsoft.com/sharepoint/v3/contenttype/forms"/>
  </ds:schemaRefs>
</ds:datastoreItem>
</file>

<file path=customXml/itemProps5.xml><?xml version="1.0" encoding="utf-8"?>
<ds:datastoreItem xmlns:ds="http://schemas.openxmlformats.org/officeDocument/2006/customXml" ds:itemID="{B7F58C08-94D9-41F9-82D0-F6657DFE1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5727</Words>
  <Characters>29379</Characters>
  <Application>Microsoft Office Word</Application>
  <DocSecurity>0</DocSecurity>
  <Lines>1209</Lines>
  <Paragraphs>702</Paragraphs>
  <ScaleCrop>false</ScaleCrop>
  <HeadingPairs>
    <vt:vector size="2" baseType="variant">
      <vt:variant>
        <vt:lpstr>Title</vt:lpstr>
      </vt:variant>
      <vt:variant>
        <vt:i4>1</vt:i4>
      </vt:variant>
    </vt:vector>
  </HeadingPairs>
  <TitlesOfParts>
    <vt:vector size="1" baseType="lpstr">
      <vt:lpstr>Register of foreign ownership of agricultural land</vt:lpstr>
    </vt:vector>
  </TitlesOfParts>
  <Company>ATO</Company>
  <LinksUpToDate>false</LinksUpToDate>
  <CharactersWithSpaces>34821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Register of foreign ownership of agricultural land</dc:title>
  <dc:subject>Report of registrations as at 30 June 2021</dc:subject>
  <dc:creator>Australian Taxation Office</dc:creator>
  <cp:keywords/>
  <dc:description/>
  <cp:lastModifiedBy>Christine</cp:lastModifiedBy>
  <cp:revision>3</cp:revision>
  <cp:lastPrinted>2021-11-22T05:10:00Z</cp:lastPrinted>
  <dcterms:created xsi:type="dcterms:W3CDTF">2022-02-18T03:35:00Z</dcterms:created>
  <dcterms:modified xsi:type="dcterms:W3CDTF">2022-02-22T02:05:00Z</dcterms:modified>
  <cp:category/>
</cp:coreProperties>
</file>